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89CC8" w14:textId="4D337288" w:rsidR="001342D4" w:rsidRPr="00ED7362" w:rsidRDefault="00DB0BDD" w:rsidP="00B92067">
      <w:pPr>
        <w:pStyle w:val="Title"/>
        <w:jc w:val="center"/>
        <w:rPr>
          <w:rFonts w:ascii="Calibri" w:hAnsi="Calibri" w:cs="Calibri"/>
          <w:color w:val="000000" w:themeColor="text1"/>
        </w:rPr>
      </w:pPr>
      <w:r w:rsidRPr="00ED7362">
        <w:rPr>
          <w:rFonts w:ascii="Calibri" w:hAnsi="Calibri" w:cs="Calibri"/>
          <w:color w:val="000000" w:themeColor="text1"/>
        </w:rPr>
        <w:t>Improving Concentration and Focus</w:t>
      </w:r>
    </w:p>
    <w:p w14:paraId="0AD35AE8" w14:textId="77777777" w:rsidR="001342D4" w:rsidRPr="00ED7362" w:rsidRDefault="00DB0BDD">
      <w:pPr>
        <w:ind w:right="17"/>
        <w:rPr>
          <w:color w:val="000000" w:themeColor="text1"/>
        </w:rPr>
      </w:pPr>
      <w:r w:rsidRPr="00ED7362">
        <w:rPr>
          <w:color w:val="000000" w:themeColor="text1"/>
        </w:rPr>
        <w:t xml:space="preserve">Staying focused in post-secondary education can be particularly challenging for students with disabilities, such as ADHD, anxiety, and learning disorders. However, several research-supported strategies can significantly improve concentration and academic engagement. </w:t>
      </w:r>
    </w:p>
    <w:p w14:paraId="69533D3C" w14:textId="77777777" w:rsidR="001342D4" w:rsidRPr="00ED7362" w:rsidRDefault="00DB0BDD">
      <w:pPr>
        <w:spacing w:after="0" w:line="259" w:lineRule="auto"/>
        <w:ind w:left="0" w:firstLine="0"/>
        <w:rPr>
          <w:color w:val="000000" w:themeColor="text1"/>
        </w:rPr>
      </w:pPr>
      <w:r w:rsidRPr="00ED7362">
        <w:rPr>
          <w:color w:val="000000" w:themeColor="text1"/>
        </w:rPr>
        <w:t xml:space="preserve"> </w:t>
      </w:r>
    </w:p>
    <w:p w14:paraId="39612786" w14:textId="77777777" w:rsidR="001342D4" w:rsidRPr="00ED7362" w:rsidRDefault="00DB0BDD" w:rsidP="00B92067">
      <w:pPr>
        <w:pStyle w:val="Heading1"/>
        <w:rPr>
          <w:color w:val="000000" w:themeColor="text1"/>
        </w:rPr>
      </w:pPr>
      <w:r w:rsidRPr="00ED7362">
        <w:rPr>
          <w:color w:val="000000" w:themeColor="text1"/>
        </w:rPr>
        <w:t xml:space="preserve">Understand Your Learning Patterns </w:t>
      </w:r>
    </w:p>
    <w:p w14:paraId="5F361BC4" w14:textId="77777777" w:rsidR="001342D4" w:rsidRPr="00ED7362" w:rsidRDefault="00DB0BDD" w:rsidP="00B92067">
      <w:pPr>
        <w:pStyle w:val="Heading2"/>
        <w:rPr>
          <w:rFonts w:ascii="Calibri" w:hAnsi="Calibri" w:cs="Calibri"/>
          <w:color w:val="000000" w:themeColor="text1"/>
        </w:rPr>
      </w:pPr>
      <w:r w:rsidRPr="00ED7362">
        <w:rPr>
          <w:rFonts w:ascii="Calibri" w:hAnsi="Calibri" w:cs="Calibri"/>
          <w:color w:val="000000" w:themeColor="text1"/>
        </w:rPr>
        <w:t xml:space="preserve">Your ability to focus is connected to how well you understand the material. </w:t>
      </w:r>
    </w:p>
    <w:p w14:paraId="39D4111C" w14:textId="77777777" w:rsidR="001342D4" w:rsidRPr="00ED7362" w:rsidRDefault="00DB0BDD">
      <w:pPr>
        <w:numPr>
          <w:ilvl w:val="0"/>
          <w:numId w:val="1"/>
        </w:numPr>
        <w:ind w:right="17" w:hanging="360"/>
        <w:rPr>
          <w:color w:val="000000" w:themeColor="text1"/>
        </w:rPr>
      </w:pPr>
      <w:r w:rsidRPr="00ED7362">
        <w:rPr>
          <w:color w:val="000000" w:themeColor="text1"/>
        </w:rPr>
        <w:t xml:space="preserve">Strategy: Use your course outline to create a "concept map" of the course. Break each chapter/unit into smaller topics and anticipate what’s coming. This provides structure and helps prevent overwhelm. </w:t>
      </w:r>
    </w:p>
    <w:p w14:paraId="17A13006" w14:textId="39C92400" w:rsidR="001342D4" w:rsidRPr="00ED7362" w:rsidRDefault="00DB0BDD">
      <w:pPr>
        <w:numPr>
          <w:ilvl w:val="0"/>
          <w:numId w:val="1"/>
        </w:numPr>
        <w:ind w:right="17" w:hanging="360"/>
        <w:rPr>
          <w:color w:val="000000" w:themeColor="text1"/>
        </w:rPr>
      </w:pPr>
      <w:r w:rsidRPr="00ED7362">
        <w:rPr>
          <w:color w:val="000000" w:themeColor="text1"/>
        </w:rPr>
        <w:t>Why it works: Concept mapping promotes cognitive organization and improves comprehension.</w:t>
      </w:r>
    </w:p>
    <w:p w14:paraId="1DBC0949" w14:textId="77777777" w:rsidR="001342D4" w:rsidRPr="00ED7362" w:rsidRDefault="00DB0BDD">
      <w:pPr>
        <w:spacing w:after="0" w:line="259" w:lineRule="auto"/>
        <w:ind w:left="0" w:firstLine="0"/>
        <w:rPr>
          <w:color w:val="000000" w:themeColor="text1"/>
        </w:rPr>
      </w:pPr>
      <w:r w:rsidRPr="00ED7362">
        <w:rPr>
          <w:color w:val="000000" w:themeColor="text1"/>
        </w:rPr>
        <w:t xml:space="preserve"> </w:t>
      </w:r>
    </w:p>
    <w:p w14:paraId="51BCE459" w14:textId="77777777" w:rsidR="001342D4" w:rsidRPr="00ED7362" w:rsidRDefault="00DB0BDD" w:rsidP="00B92067">
      <w:pPr>
        <w:pStyle w:val="Heading1"/>
        <w:rPr>
          <w:color w:val="000000" w:themeColor="text1"/>
        </w:rPr>
      </w:pPr>
      <w:r w:rsidRPr="00ED7362">
        <w:rPr>
          <w:color w:val="000000" w:themeColor="text1"/>
        </w:rPr>
        <w:t xml:space="preserve">Mind Mapping for Focus </w:t>
      </w:r>
    </w:p>
    <w:p w14:paraId="56911853" w14:textId="77777777" w:rsidR="001342D4" w:rsidRPr="00ED7362" w:rsidRDefault="00DB0BDD" w:rsidP="00B92067">
      <w:pPr>
        <w:pStyle w:val="Heading2"/>
        <w:rPr>
          <w:rFonts w:ascii="Calibri" w:hAnsi="Calibri" w:cs="Calibri"/>
          <w:color w:val="000000" w:themeColor="text1"/>
        </w:rPr>
      </w:pPr>
      <w:r w:rsidRPr="00ED7362">
        <w:rPr>
          <w:rFonts w:ascii="Calibri" w:hAnsi="Calibri" w:cs="Calibri"/>
          <w:color w:val="000000" w:themeColor="text1"/>
        </w:rPr>
        <w:t xml:space="preserve">Mind maps simplify complex information into visual diagrams using keywords and branches. </w:t>
      </w:r>
    </w:p>
    <w:p w14:paraId="175F1ADF" w14:textId="77777777" w:rsidR="001342D4" w:rsidRPr="00ED7362" w:rsidRDefault="00DB0BDD">
      <w:pPr>
        <w:numPr>
          <w:ilvl w:val="0"/>
          <w:numId w:val="2"/>
        </w:numPr>
        <w:ind w:right="17" w:hanging="360"/>
        <w:rPr>
          <w:color w:val="000000" w:themeColor="text1"/>
        </w:rPr>
      </w:pPr>
      <w:r w:rsidRPr="00ED7362">
        <w:rPr>
          <w:color w:val="000000" w:themeColor="text1"/>
        </w:rPr>
        <w:t xml:space="preserve">Strategy: Create mind maps that summarize your lectures or readings, using color, images, or short keywords. </w:t>
      </w:r>
    </w:p>
    <w:p w14:paraId="36969403" w14:textId="271AA4FA" w:rsidR="001342D4" w:rsidRPr="00ED7362" w:rsidRDefault="00DB0BDD">
      <w:pPr>
        <w:numPr>
          <w:ilvl w:val="0"/>
          <w:numId w:val="2"/>
        </w:numPr>
        <w:ind w:right="17" w:hanging="360"/>
        <w:rPr>
          <w:color w:val="000000" w:themeColor="text1"/>
        </w:rPr>
      </w:pPr>
      <w:r w:rsidRPr="00ED7362">
        <w:rPr>
          <w:color w:val="000000" w:themeColor="text1"/>
        </w:rPr>
        <w:t>Why it works: This engages multiple learning pathways (visual, verbal, kinesthetic), improving memory retention and focus.</w:t>
      </w:r>
    </w:p>
    <w:p w14:paraId="49B8F701" w14:textId="77777777" w:rsidR="001342D4" w:rsidRPr="00ED7362" w:rsidRDefault="00DB0BDD">
      <w:pPr>
        <w:spacing w:after="0" w:line="259" w:lineRule="auto"/>
        <w:ind w:left="0" w:firstLine="0"/>
        <w:rPr>
          <w:color w:val="000000" w:themeColor="text1"/>
        </w:rPr>
      </w:pPr>
      <w:r w:rsidRPr="00ED7362">
        <w:rPr>
          <w:color w:val="000000" w:themeColor="text1"/>
        </w:rPr>
        <w:t xml:space="preserve"> </w:t>
      </w:r>
    </w:p>
    <w:p w14:paraId="57E8B8E1" w14:textId="77777777" w:rsidR="001342D4" w:rsidRPr="00ED7362" w:rsidRDefault="00DB0BDD" w:rsidP="00B92067">
      <w:pPr>
        <w:pStyle w:val="Heading1"/>
        <w:rPr>
          <w:color w:val="000000" w:themeColor="text1"/>
        </w:rPr>
      </w:pPr>
      <w:r w:rsidRPr="00ED7362">
        <w:rPr>
          <w:color w:val="000000" w:themeColor="text1"/>
        </w:rPr>
        <w:t xml:space="preserve">Minimize Wandering Thoughts </w:t>
      </w:r>
    </w:p>
    <w:p w14:paraId="16096F93" w14:textId="77777777" w:rsidR="001342D4" w:rsidRPr="00ED7362" w:rsidRDefault="00DB0BDD" w:rsidP="00B92067">
      <w:pPr>
        <w:pStyle w:val="Heading2"/>
        <w:rPr>
          <w:rFonts w:ascii="Calibri" w:hAnsi="Calibri" w:cs="Calibri"/>
          <w:color w:val="000000" w:themeColor="text1"/>
        </w:rPr>
      </w:pPr>
      <w:r w:rsidRPr="00ED7362">
        <w:rPr>
          <w:rFonts w:ascii="Calibri" w:hAnsi="Calibri" w:cs="Calibri"/>
          <w:color w:val="000000" w:themeColor="text1"/>
        </w:rPr>
        <w:t xml:space="preserve">A wandering mind is common, especially for students with ADHD or anxiety. </w:t>
      </w:r>
    </w:p>
    <w:p w14:paraId="030A1A18" w14:textId="77777777" w:rsidR="001342D4" w:rsidRPr="00ED7362" w:rsidRDefault="00DB0BDD">
      <w:pPr>
        <w:numPr>
          <w:ilvl w:val="0"/>
          <w:numId w:val="3"/>
        </w:numPr>
        <w:ind w:right="17" w:hanging="360"/>
        <w:rPr>
          <w:color w:val="000000" w:themeColor="text1"/>
        </w:rPr>
      </w:pPr>
      <w:r w:rsidRPr="00ED7362">
        <w:rPr>
          <w:color w:val="000000" w:themeColor="text1"/>
        </w:rPr>
        <w:t xml:space="preserve">Strategy: Use mindfulness techniques, such as deep breathing or body scans, before study sessions. Practice refocusing gently when attention drifts. </w:t>
      </w:r>
    </w:p>
    <w:p w14:paraId="3597CD55" w14:textId="612E060C" w:rsidR="001342D4" w:rsidRPr="00ED7362" w:rsidRDefault="00DB0BDD">
      <w:pPr>
        <w:numPr>
          <w:ilvl w:val="0"/>
          <w:numId w:val="3"/>
        </w:numPr>
        <w:ind w:right="17" w:hanging="360"/>
        <w:rPr>
          <w:color w:val="000000" w:themeColor="text1"/>
        </w:rPr>
      </w:pPr>
      <w:r w:rsidRPr="00ED7362">
        <w:rPr>
          <w:color w:val="000000" w:themeColor="text1"/>
        </w:rPr>
        <w:t>Why it works: Mindfulness-based interventions improve sustained attention and executive control.</w:t>
      </w:r>
    </w:p>
    <w:p w14:paraId="1BACFBB8" w14:textId="77777777" w:rsidR="001342D4" w:rsidRPr="00ED7362" w:rsidRDefault="00DB0BDD">
      <w:pPr>
        <w:spacing w:after="0" w:line="259" w:lineRule="auto"/>
        <w:ind w:left="0" w:firstLine="0"/>
        <w:rPr>
          <w:color w:val="000000" w:themeColor="text1"/>
        </w:rPr>
      </w:pPr>
      <w:r w:rsidRPr="00ED7362">
        <w:rPr>
          <w:color w:val="000000" w:themeColor="text1"/>
        </w:rPr>
        <w:t xml:space="preserve"> </w:t>
      </w:r>
    </w:p>
    <w:p w14:paraId="5641710C" w14:textId="77777777" w:rsidR="001342D4" w:rsidRPr="00ED7362" w:rsidRDefault="00DB0BDD">
      <w:pPr>
        <w:pStyle w:val="Heading1"/>
        <w:ind w:left="227" w:hanging="242"/>
        <w:rPr>
          <w:color w:val="000000" w:themeColor="text1"/>
        </w:rPr>
      </w:pPr>
      <w:r w:rsidRPr="00ED7362">
        <w:rPr>
          <w:color w:val="000000" w:themeColor="text1"/>
        </w:rPr>
        <w:t xml:space="preserve">Pomodoro Technique </w:t>
      </w:r>
    </w:p>
    <w:p w14:paraId="279AC3D6" w14:textId="77777777" w:rsidR="001342D4" w:rsidRPr="00ED7362" w:rsidRDefault="00DB0BDD" w:rsidP="00B92067">
      <w:pPr>
        <w:pStyle w:val="Heading2"/>
        <w:rPr>
          <w:rFonts w:ascii="Calibri" w:hAnsi="Calibri" w:cs="Calibri"/>
          <w:color w:val="000000" w:themeColor="text1"/>
        </w:rPr>
      </w:pPr>
      <w:r w:rsidRPr="00ED7362">
        <w:rPr>
          <w:rFonts w:ascii="Calibri" w:hAnsi="Calibri" w:cs="Calibri"/>
          <w:color w:val="000000" w:themeColor="text1"/>
        </w:rPr>
        <w:t xml:space="preserve">Break study into short, focused intervals (25 minutes), followed by short breaks. </w:t>
      </w:r>
    </w:p>
    <w:p w14:paraId="3CE373FB" w14:textId="77777777" w:rsidR="00DB0BDD" w:rsidRPr="00ED7362" w:rsidRDefault="00DB0BDD" w:rsidP="00DB0BDD">
      <w:pPr>
        <w:numPr>
          <w:ilvl w:val="0"/>
          <w:numId w:val="4"/>
        </w:numPr>
        <w:ind w:right="17" w:hanging="360"/>
        <w:rPr>
          <w:color w:val="000000" w:themeColor="text1"/>
        </w:rPr>
      </w:pPr>
      <w:r w:rsidRPr="00ED7362">
        <w:rPr>
          <w:color w:val="000000" w:themeColor="text1"/>
        </w:rPr>
        <w:t xml:space="preserve">Strategy: Set a timer for 25 minutes of focused work, then take a 5-minute break. Repeat four times, then take a longer break. </w:t>
      </w:r>
    </w:p>
    <w:p w14:paraId="5443AEFE" w14:textId="4AE7E25A" w:rsidR="00DB0BDD" w:rsidRPr="00ED7362" w:rsidRDefault="00DB0BDD" w:rsidP="00DB0BDD">
      <w:pPr>
        <w:numPr>
          <w:ilvl w:val="0"/>
          <w:numId w:val="4"/>
        </w:numPr>
        <w:ind w:right="17" w:hanging="360"/>
        <w:rPr>
          <w:color w:val="000000" w:themeColor="text1"/>
        </w:rPr>
      </w:pPr>
      <w:r w:rsidRPr="00ED7362">
        <w:rPr>
          <w:color w:val="000000" w:themeColor="text1"/>
        </w:rPr>
        <w:t>Why it works: It helps train your brain to sustain attention and avoid burnout.</w:t>
      </w:r>
    </w:p>
    <w:p w14:paraId="6B6920AF" w14:textId="74C21244" w:rsidR="001342D4" w:rsidRPr="00ED7362" w:rsidRDefault="00DB0BDD" w:rsidP="00DB0BDD">
      <w:pPr>
        <w:spacing w:after="0" w:line="259" w:lineRule="auto"/>
        <w:ind w:left="0" w:right="17" w:firstLine="0"/>
        <w:rPr>
          <w:color w:val="000000" w:themeColor="text1"/>
        </w:rPr>
      </w:pPr>
      <w:r w:rsidRPr="00ED7362">
        <w:rPr>
          <w:b/>
          <w:color w:val="000000" w:themeColor="text1"/>
        </w:rPr>
        <w:t xml:space="preserve"> </w:t>
      </w:r>
    </w:p>
    <w:p w14:paraId="3B17C433" w14:textId="77777777" w:rsidR="001342D4" w:rsidRPr="00ED7362" w:rsidRDefault="00DB0BDD">
      <w:pPr>
        <w:pStyle w:val="Heading1"/>
        <w:ind w:left="227" w:hanging="242"/>
        <w:rPr>
          <w:color w:val="000000" w:themeColor="text1"/>
        </w:rPr>
      </w:pPr>
      <w:r w:rsidRPr="00ED7362">
        <w:rPr>
          <w:color w:val="000000" w:themeColor="text1"/>
        </w:rPr>
        <w:t xml:space="preserve">Optimize Your Physiology </w:t>
      </w:r>
    </w:p>
    <w:p w14:paraId="19CE9E4A" w14:textId="77777777" w:rsidR="001342D4" w:rsidRPr="00ED7362" w:rsidRDefault="00DB0BDD">
      <w:pPr>
        <w:ind w:right="17"/>
        <w:rPr>
          <w:color w:val="000000" w:themeColor="text1"/>
        </w:rPr>
      </w:pPr>
      <w:r w:rsidRPr="00ED7362">
        <w:rPr>
          <w:rStyle w:val="Heading2Char"/>
          <w:rFonts w:ascii="Calibri" w:hAnsi="Calibri" w:cs="Calibri"/>
          <w:color w:val="000000" w:themeColor="text1"/>
        </w:rPr>
        <w:t>Your physical health impacts your ability to concentrate</w:t>
      </w:r>
      <w:r w:rsidRPr="00ED7362">
        <w:rPr>
          <w:color w:val="000000" w:themeColor="text1"/>
        </w:rPr>
        <w:t xml:space="preserve">. </w:t>
      </w:r>
    </w:p>
    <w:p w14:paraId="269B347B" w14:textId="77777777" w:rsidR="001342D4" w:rsidRPr="00ED7362" w:rsidRDefault="00DB0BDD">
      <w:pPr>
        <w:numPr>
          <w:ilvl w:val="0"/>
          <w:numId w:val="5"/>
        </w:numPr>
        <w:ind w:right="17" w:hanging="360"/>
        <w:rPr>
          <w:color w:val="000000" w:themeColor="text1"/>
        </w:rPr>
      </w:pPr>
      <w:r w:rsidRPr="00ED7362">
        <w:rPr>
          <w:color w:val="000000" w:themeColor="text1"/>
        </w:rPr>
        <w:t xml:space="preserve">Nutrition: Maintain balanced meals with protein and complex carbs. Avoid excessive sugar or caffeine. </w:t>
      </w:r>
    </w:p>
    <w:p w14:paraId="2B3923FB" w14:textId="77777777" w:rsidR="001342D4" w:rsidRPr="00ED7362" w:rsidRDefault="00DB0BDD">
      <w:pPr>
        <w:numPr>
          <w:ilvl w:val="0"/>
          <w:numId w:val="5"/>
        </w:numPr>
        <w:ind w:right="17" w:hanging="360"/>
        <w:rPr>
          <w:color w:val="000000" w:themeColor="text1"/>
        </w:rPr>
      </w:pPr>
      <w:r w:rsidRPr="00ED7362">
        <w:rPr>
          <w:color w:val="000000" w:themeColor="text1"/>
        </w:rPr>
        <w:t xml:space="preserve">Sleep: Prioritize 7–9 hours per night. Sleep deprivation impairs attention and working memory. </w:t>
      </w:r>
    </w:p>
    <w:p w14:paraId="4A263118" w14:textId="77777777" w:rsidR="001342D4" w:rsidRPr="00ED7362" w:rsidRDefault="00DB0BDD">
      <w:pPr>
        <w:numPr>
          <w:ilvl w:val="0"/>
          <w:numId w:val="5"/>
        </w:numPr>
        <w:ind w:right="17" w:hanging="360"/>
        <w:rPr>
          <w:color w:val="000000" w:themeColor="text1"/>
        </w:rPr>
      </w:pPr>
      <w:r w:rsidRPr="00ED7362">
        <w:rPr>
          <w:color w:val="000000" w:themeColor="text1"/>
        </w:rPr>
        <w:t xml:space="preserve">Time of Day: Identify your peak focus times (morning, afternoon, etc.) and schedule intensive work accordingly. </w:t>
      </w:r>
    </w:p>
    <w:p w14:paraId="3636488D" w14:textId="77777777" w:rsidR="001342D4" w:rsidRPr="00ED7362" w:rsidRDefault="00DB0BDD">
      <w:pPr>
        <w:numPr>
          <w:ilvl w:val="0"/>
          <w:numId w:val="5"/>
        </w:numPr>
        <w:ind w:right="17" w:hanging="360"/>
        <w:rPr>
          <w:color w:val="000000" w:themeColor="text1"/>
        </w:rPr>
      </w:pPr>
      <w:r w:rsidRPr="00ED7362">
        <w:rPr>
          <w:color w:val="000000" w:themeColor="text1"/>
        </w:rPr>
        <w:lastRenderedPageBreak/>
        <w:t xml:space="preserve">Exercise: Even a 15-minute walk can improve attention and mood (Hillman et al., 2008). </w:t>
      </w:r>
    </w:p>
    <w:p w14:paraId="5B8A131A" w14:textId="77777777" w:rsidR="001342D4" w:rsidRPr="00ED7362" w:rsidRDefault="00DB0BDD">
      <w:pPr>
        <w:numPr>
          <w:ilvl w:val="0"/>
          <w:numId w:val="5"/>
        </w:numPr>
        <w:spacing w:after="55"/>
        <w:ind w:right="17" w:hanging="360"/>
        <w:rPr>
          <w:color w:val="000000" w:themeColor="text1"/>
        </w:rPr>
      </w:pPr>
      <w:r w:rsidRPr="00ED7362">
        <w:rPr>
          <w:color w:val="000000" w:themeColor="text1"/>
        </w:rPr>
        <w:t xml:space="preserve">Medication/Substance Awareness: Be mindful of how prescription or recreational substances affect your focus. </w:t>
      </w:r>
    </w:p>
    <w:p w14:paraId="5B0BAA08" w14:textId="6AF59E10" w:rsidR="001342D4" w:rsidRPr="00ED7362" w:rsidRDefault="00DB0BDD">
      <w:pPr>
        <w:spacing w:after="0" w:line="259" w:lineRule="auto"/>
        <w:ind w:left="0" w:firstLine="0"/>
        <w:jc w:val="right"/>
        <w:rPr>
          <w:color w:val="000000" w:themeColor="text1"/>
        </w:rPr>
      </w:pPr>
      <w:r w:rsidRPr="00ED7362">
        <w:rPr>
          <w:color w:val="000000" w:themeColor="text1"/>
        </w:rPr>
        <w:t xml:space="preserve"> </w:t>
      </w:r>
    </w:p>
    <w:p w14:paraId="6986C9B9" w14:textId="3D8F3500" w:rsidR="001342D4" w:rsidRPr="00ED7362" w:rsidRDefault="00DB0BDD" w:rsidP="00B92067">
      <w:pPr>
        <w:pStyle w:val="Heading1"/>
        <w:rPr>
          <w:color w:val="000000" w:themeColor="text1"/>
        </w:rPr>
      </w:pPr>
      <w:r w:rsidRPr="00ED7362">
        <w:rPr>
          <w:color w:val="000000" w:themeColor="text1"/>
        </w:rPr>
        <w:t xml:space="preserve">Adjust Your Environment </w:t>
      </w:r>
    </w:p>
    <w:p w14:paraId="72F5AFB8" w14:textId="77777777" w:rsidR="001342D4" w:rsidRPr="00ED7362" w:rsidRDefault="00DB0BDD" w:rsidP="00B92067">
      <w:pPr>
        <w:pStyle w:val="Heading2"/>
        <w:rPr>
          <w:rFonts w:ascii="Calibri" w:hAnsi="Calibri" w:cs="Calibri"/>
          <w:color w:val="000000" w:themeColor="text1"/>
        </w:rPr>
      </w:pPr>
      <w:r w:rsidRPr="00ED7362">
        <w:rPr>
          <w:rFonts w:ascii="Calibri" w:hAnsi="Calibri" w:cs="Calibri"/>
          <w:color w:val="000000" w:themeColor="text1"/>
        </w:rPr>
        <w:t xml:space="preserve">Environmental distractions can derail concentration, especially for those with sensory processing difficulties. </w:t>
      </w:r>
    </w:p>
    <w:p w14:paraId="56632D2A" w14:textId="77777777" w:rsidR="001342D4" w:rsidRPr="00ED7362" w:rsidRDefault="00DB0BDD">
      <w:pPr>
        <w:numPr>
          <w:ilvl w:val="0"/>
          <w:numId w:val="6"/>
        </w:numPr>
        <w:ind w:right="17" w:hanging="360"/>
        <w:rPr>
          <w:color w:val="000000" w:themeColor="text1"/>
        </w:rPr>
      </w:pPr>
      <w:r w:rsidRPr="00ED7362">
        <w:rPr>
          <w:color w:val="000000" w:themeColor="text1"/>
        </w:rPr>
        <w:t xml:space="preserve">Noise: Use noise-canceling headphones or white noise apps. </w:t>
      </w:r>
    </w:p>
    <w:p w14:paraId="35C87FE5" w14:textId="77777777" w:rsidR="001342D4" w:rsidRPr="00ED7362" w:rsidRDefault="00DB0BDD">
      <w:pPr>
        <w:numPr>
          <w:ilvl w:val="0"/>
          <w:numId w:val="6"/>
        </w:numPr>
        <w:ind w:right="17" w:hanging="360"/>
        <w:rPr>
          <w:color w:val="000000" w:themeColor="text1"/>
        </w:rPr>
      </w:pPr>
      <w:r w:rsidRPr="00ED7362">
        <w:rPr>
          <w:color w:val="000000" w:themeColor="text1"/>
        </w:rPr>
        <w:t xml:space="preserve">Lighting/Temperature: Ensure your workspace is comfortable and well-lit. </w:t>
      </w:r>
    </w:p>
    <w:p w14:paraId="67DF53A6" w14:textId="77777777" w:rsidR="001342D4" w:rsidRPr="00ED7362" w:rsidRDefault="00DB0BDD">
      <w:pPr>
        <w:numPr>
          <w:ilvl w:val="0"/>
          <w:numId w:val="6"/>
        </w:numPr>
        <w:ind w:right="17" w:hanging="360"/>
        <w:rPr>
          <w:color w:val="000000" w:themeColor="text1"/>
        </w:rPr>
      </w:pPr>
      <w:r w:rsidRPr="00ED7362">
        <w:rPr>
          <w:color w:val="000000" w:themeColor="text1"/>
        </w:rPr>
        <w:t xml:space="preserve">Clutter: Clear your study space to reduce cognitive overload. </w:t>
      </w:r>
    </w:p>
    <w:p w14:paraId="7D98F0E0" w14:textId="77777777" w:rsidR="001342D4" w:rsidRPr="00ED7362" w:rsidRDefault="00DB0BDD">
      <w:pPr>
        <w:numPr>
          <w:ilvl w:val="0"/>
          <w:numId w:val="6"/>
        </w:numPr>
        <w:ind w:right="17" w:hanging="360"/>
        <w:rPr>
          <w:color w:val="000000" w:themeColor="text1"/>
        </w:rPr>
      </w:pPr>
      <w:r w:rsidRPr="00ED7362">
        <w:rPr>
          <w:color w:val="000000" w:themeColor="text1"/>
        </w:rPr>
        <w:t xml:space="preserve">Privacy: Use door signs, room dividers, or library pods to signal “do not disturb” periods. </w:t>
      </w:r>
    </w:p>
    <w:p w14:paraId="6F5DBEF4" w14:textId="77777777" w:rsidR="001342D4" w:rsidRPr="00ED7362" w:rsidRDefault="00DB0BDD">
      <w:pPr>
        <w:spacing w:after="0" w:line="259" w:lineRule="auto"/>
        <w:ind w:left="0" w:firstLine="0"/>
        <w:rPr>
          <w:color w:val="000000" w:themeColor="text1"/>
        </w:rPr>
      </w:pPr>
      <w:r w:rsidRPr="00ED7362">
        <w:rPr>
          <w:color w:val="000000" w:themeColor="text1"/>
        </w:rPr>
        <w:t xml:space="preserve"> </w:t>
      </w:r>
    </w:p>
    <w:p w14:paraId="7A7380F6" w14:textId="77777777" w:rsidR="001342D4" w:rsidRPr="00ED7362" w:rsidRDefault="00DB0BDD" w:rsidP="00B92067">
      <w:pPr>
        <w:pStyle w:val="Heading1"/>
        <w:rPr>
          <w:color w:val="000000" w:themeColor="text1"/>
        </w:rPr>
      </w:pPr>
      <w:r w:rsidRPr="00ED7362">
        <w:rPr>
          <w:color w:val="000000" w:themeColor="text1"/>
        </w:rPr>
        <w:t xml:space="preserve">Goal Setting and Planning </w:t>
      </w:r>
    </w:p>
    <w:p w14:paraId="3C2753FB" w14:textId="77777777" w:rsidR="001342D4" w:rsidRPr="00ED7362" w:rsidRDefault="00DB0BDD">
      <w:pPr>
        <w:ind w:right="17"/>
        <w:rPr>
          <w:color w:val="000000" w:themeColor="text1"/>
        </w:rPr>
      </w:pPr>
      <w:r w:rsidRPr="00ED7362">
        <w:rPr>
          <w:rStyle w:val="Heading2Char"/>
          <w:rFonts w:ascii="Calibri" w:hAnsi="Calibri" w:cs="Calibri"/>
          <w:color w:val="000000" w:themeColor="text1"/>
        </w:rPr>
        <w:t>Setting specific, realistic goals can increase accountability and focus</w:t>
      </w:r>
      <w:r w:rsidRPr="00ED7362">
        <w:rPr>
          <w:color w:val="000000" w:themeColor="text1"/>
        </w:rPr>
        <w:t xml:space="preserve">. </w:t>
      </w:r>
    </w:p>
    <w:p w14:paraId="4BCD8C57" w14:textId="77777777" w:rsidR="001342D4" w:rsidRPr="00ED7362" w:rsidRDefault="00DB0BDD">
      <w:pPr>
        <w:numPr>
          <w:ilvl w:val="1"/>
          <w:numId w:val="7"/>
        </w:numPr>
        <w:ind w:right="17" w:hanging="360"/>
        <w:rPr>
          <w:color w:val="000000" w:themeColor="text1"/>
        </w:rPr>
      </w:pPr>
      <w:r w:rsidRPr="00ED7362">
        <w:rPr>
          <w:color w:val="000000" w:themeColor="text1"/>
        </w:rPr>
        <w:t xml:space="preserve">Strategy: Break tasks into smaller steps. Write out your daily and weekly study plans. </w:t>
      </w:r>
    </w:p>
    <w:p w14:paraId="278DBC60" w14:textId="77777777" w:rsidR="001342D4" w:rsidRPr="00ED7362" w:rsidRDefault="00DB0BDD">
      <w:pPr>
        <w:numPr>
          <w:ilvl w:val="1"/>
          <w:numId w:val="7"/>
        </w:numPr>
        <w:ind w:right="17" w:hanging="360"/>
        <w:rPr>
          <w:color w:val="000000" w:themeColor="text1"/>
        </w:rPr>
      </w:pPr>
      <w:r w:rsidRPr="00ED7362">
        <w:rPr>
          <w:color w:val="000000" w:themeColor="text1"/>
        </w:rPr>
        <w:t xml:space="preserve">Why it works: Goal setting enhances motivation and executive function (Schunk &amp; Zimmerman, 2012). </w:t>
      </w:r>
    </w:p>
    <w:p w14:paraId="03806F64" w14:textId="77777777" w:rsidR="001342D4" w:rsidRPr="00ED7362" w:rsidRDefault="00DB0BDD">
      <w:pPr>
        <w:spacing w:after="0" w:line="259" w:lineRule="auto"/>
        <w:ind w:left="0" w:firstLine="0"/>
        <w:rPr>
          <w:color w:val="000000" w:themeColor="text1"/>
        </w:rPr>
      </w:pPr>
      <w:r w:rsidRPr="00ED7362">
        <w:rPr>
          <w:color w:val="000000" w:themeColor="text1"/>
        </w:rPr>
        <w:t xml:space="preserve"> </w:t>
      </w:r>
    </w:p>
    <w:p w14:paraId="42C97049" w14:textId="7B2ADFAD" w:rsidR="001342D4" w:rsidRPr="00ED7362" w:rsidRDefault="001342D4">
      <w:pPr>
        <w:spacing w:after="0" w:line="259" w:lineRule="auto"/>
        <w:ind w:left="0" w:firstLine="0"/>
        <w:rPr>
          <w:color w:val="000000" w:themeColor="text1"/>
        </w:rPr>
      </w:pPr>
    </w:p>
    <w:p w14:paraId="04185103" w14:textId="77777777" w:rsidR="00B92067" w:rsidRPr="00ED7362" w:rsidRDefault="00B92067">
      <w:pPr>
        <w:spacing w:after="0" w:line="259" w:lineRule="auto"/>
        <w:ind w:left="0" w:firstLine="0"/>
        <w:rPr>
          <w:color w:val="000000" w:themeColor="text1"/>
        </w:rPr>
      </w:pPr>
    </w:p>
    <w:p w14:paraId="44E5702B" w14:textId="15BF6796" w:rsidR="001342D4" w:rsidRPr="00ED7362" w:rsidRDefault="00DB0BDD" w:rsidP="00B92067">
      <w:pPr>
        <w:pStyle w:val="Heading2"/>
        <w:rPr>
          <w:rFonts w:ascii="Calibri" w:hAnsi="Calibri" w:cs="Calibri"/>
          <w:color w:val="000000" w:themeColor="text1"/>
        </w:rPr>
      </w:pPr>
      <w:r w:rsidRPr="00ED7362">
        <w:rPr>
          <w:rFonts w:ascii="Calibri" w:hAnsi="Calibri" w:cs="Calibri"/>
          <w:color w:val="000000" w:themeColor="text1"/>
        </w:rPr>
        <w:t xml:space="preserve">References </w:t>
      </w:r>
    </w:p>
    <w:p w14:paraId="310CFEAF" w14:textId="77777777" w:rsidR="001342D4" w:rsidRPr="00ED7362" w:rsidRDefault="00DB0BDD">
      <w:pPr>
        <w:numPr>
          <w:ilvl w:val="1"/>
          <w:numId w:val="7"/>
        </w:numPr>
        <w:ind w:right="17" w:hanging="360"/>
        <w:rPr>
          <w:color w:val="000000" w:themeColor="text1"/>
          <w:sz w:val="22"/>
          <w:szCs w:val="22"/>
        </w:rPr>
      </w:pPr>
      <w:r w:rsidRPr="00ED7362">
        <w:rPr>
          <w:color w:val="000000" w:themeColor="text1"/>
          <w:sz w:val="22"/>
          <w:szCs w:val="22"/>
        </w:rPr>
        <w:t xml:space="preserve">Bower, G. H. (1970). Analysis of a mnemonic device. </w:t>
      </w:r>
      <w:r w:rsidRPr="00ED7362">
        <w:rPr>
          <w:i/>
          <w:color w:val="000000" w:themeColor="text1"/>
          <w:sz w:val="22"/>
          <w:szCs w:val="22"/>
        </w:rPr>
        <w:t>American Scientist</w:t>
      </w:r>
      <w:r w:rsidRPr="00ED7362">
        <w:rPr>
          <w:color w:val="000000" w:themeColor="text1"/>
          <w:sz w:val="22"/>
          <w:szCs w:val="22"/>
        </w:rPr>
        <w:t xml:space="preserve">, </w:t>
      </w:r>
      <w:r w:rsidRPr="00ED7362">
        <w:rPr>
          <w:i/>
          <w:color w:val="000000" w:themeColor="text1"/>
          <w:sz w:val="22"/>
          <w:szCs w:val="22"/>
        </w:rPr>
        <w:t>58</w:t>
      </w:r>
      <w:r w:rsidRPr="00ED7362">
        <w:rPr>
          <w:color w:val="000000" w:themeColor="text1"/>
          <w:sz w:val="22"/>
          <w:szCs w:val="22"/>
        </w:rPr>
        <w:t xml:space="preserve">(5), 496–510. </w:t>
      </w:r>
    </w:p>
    <w:p w14:paraId="5F89E3D2" w14:textId="77777777" w:rsidR="001342D4" w:rsidRPr="00ED7362" w:rsidRDefault="00DB0BDD">
      <w:pPr>
        <w:numPr>
          <w:ilvl w:val="1"/>
          <w:numId w:val="7"/>
        </w:numPr>
        <w:ind w:right="17" w:hanging="360"/>
        <w:rPr>
          <w:color w:val="000000" w:themeColor="text1"/>
          <w:sz w:val="22"/>
          <w:szCs w:val="22"/>
        </w:rPr>
      </w:pPr>
      <w:r w:rsidRPr="00ED7362">
        <w:rPr>
          <w:color w:val="000000" w:themeColor="text1"/>
          <w:sz w:val="22"/>
          <w:szCs w:val="22"/>
        </w:rPr>
        <w:t xml:space="preserve">Eppler, M. J. (2006). A comparison between concept maps, mind maps, conceptual diagrams, and visual metaphors as complementary tools for knowledge construction and sharing. </w:t>
      </w:r>
      <w:r w:rsidRPr="00ED7362">
        <w:rPr>
          <w:i/>
          <w:color w:val="000000" w:themeColor="text1"/>
          <w:sz w:val="22"/>
          <w:szCs w:val="22"/>
        </w:rPr>
        <w:t>Information Visualization</w:t>
      </w:r>
      <w:r w:rsidRPr="00ED7362">
        <w:rPr>
          <w:color w:val="000000" w:themeColor="text1"/>
          <w:sz w:val="22"/>
          <w:szCs w:val="22"/>
        </w:rPr>
        <w:t xml:space="preserve">, </w:t>
      </w:r>
      <w:r w:rsidRPr="00ED7362">
        <w:rPr>
          <w:i/>
          <w:color w:val="000000" w:themeColor="text1"/>
          <w:sz w:val="22"/>
          <w:szCs w:val="22"/>
        </w:rPr>
        <w:t>5</w:t>
      </w:r>
      <w:r w:rsidRPr="00ED7362">
        <w:rPr>
          <w:color w:val="000000" w:themeColor="text1"/>
          <w:sz w:val="22"/>
          <w:szCs w:val="22"/>
        </w:rPr>
        <w:t xml:space="preserve">(3), 202–210. https://doi.org/10.1057/palgrave.ivs.9500131 </w:t>
      </w:r>
    </w:p>
    <w:p w14:paraId="47F5CDA0" w14:textId="77777777" w:rsidR="001342D4" w:rsidRPr="00ED7362" w:rsidRDefault="00DB0BDD">
      <w:pPr>
        <w:numPr>
          <w:ilvl w:val="1"/>
          <w:numId w:val="7"/>
        </w:numPr>
        <w:spacing w:after="0" w:line="240" w:lineRule="auto"/>
        <w:ind w:right="17" w:hanging="360"/>
        <w:rPr>
          <w:color w:val="000000" w:themeColor="text1"/>
          <w:sz w:val="22"/>
          <w:szCs w:val="22"/>
        </w:rPr>
      </w:pPr>
      <w:r w:rsidRPr="00ED7362">
        <w:rPr>
          <w:color w:val="000000" w:themeColor="text1"/>
          <w:sz w:val="22"/>
          <w:szCs w:val="22"/>
        </w:rPr>
        <w:t xml:space="preserve">Hillman, C. H., Erickson, K. I., &amp; Kramer, A. F. (2008). Be smart, exercise your heart: Exercise effects on brain and cognition. </w:t>
      </w:r>
      <w:r w:rsidRPr="00ED7362">
        <w:rPr>
          <w:i/>
          <w:color w:val="000000" w:themeColor="text1"/>
          <w:sz w:val="22"/>
          <w:szCs w:val="22"/>
        </w:rPr>
        <w:t>Nature Reviews Neuroscience</w:t>
      </w:r>
      <w:r w:rsidRPr="00ED7362">
        <w:rPr>
          <w:color w:val="000000" w:themeColor="text1"/>
          <w:sz w:val="22"/>
          <w:szCs w:val="22"/>
        </w:rPr>
        <w:t xml:space="preserve">, </w:t>
      </w:r>
      <w:r w:rsidRPr="00ED7362">
        <w:rPr>
          <w:i/>
          <w:color w:val="000000" w:themeColor="text1"/>
          <w:sz w:val="22"/>
          <w:szCs w:val="22"/>
        </w:rPr>
        <w:t>9</w:t>
      </w:r>
      <w:r w:rsidRPr="00ED7362">
        <w:rPr>
          <w:color w:val="000000" w:themeColor="text1"/>
          <w:sz w:val="22"/>
          <w:szCs w:val="22"/>
        </w:rPr>
        <w:t xml:space="preserve">(1), 58–65. https://doi.org/10.1038/nrn2298 </w:t>
      </w:r>
    </w:p>
    <w:p w14:paraId="3BDE40E7" w14:textId="77777777" w:rsidR="001342D4" w:rsidRPr="00ED7362" w:rsidRDefault="00DB0BDD">
      <w:pPr>
        <w:numPr>
          <w:ilvl w:val="1"/>
          <w:numId w:val="7"/>
        </w:numPr>
        <w:ind w:right="17" w:hanging="360"/>
        <w:rPr>
          <w:color w:val="000000" w:themeColor="text1"/>
          <w:sz w:val="22"/>
          <w:szCs w:val="22"/>
        </w:rPr>
      </w:pPr>
      <w:r w:rsidRPr="00ED7362">
        <w:rPr>
          <w:color w:val="000000" w:themeColor="text1"/>
          <w:sz w:val="22"/>
          <w:szCs w:val="22"/>
        </w:rPr>
        <w:t xml:space="preserve">Mento, A. J., Martinelli, P., &amp; Jones, R. M. (1999). Mind mapping in executive education: Applications and outcomes. </w:t>
      </w:r>
      <w:r w:rsidRPr="00ED7362">
        <w:rPr>
          <w:i/>
          <w:color w:val="000000" w:themeColor="text1"/>
          <w:sz w:val="22"/>
          <w:szCs w:val="22"/>
        </w:rPr>
        <w:t>Journal of Management Development</w:t>
      </w:r>
      <w:r w:rsidRPr="00ED7362">
        <w:rPr>
          <w:color w:val="000000" w:themeColor="text1"/>
          <w:sz w:val="22"/>
          <w:szCs w:val="22"/>
        </w:rPr>
        <w:t xml:space="preserve">, </w:t>
      </w:r>
      <w:r w:rsidRPr="00ED7362">
        <w:rPr>
          <w:i/>
          <w:color w:val="000000" w:themeColor="text1"/>
          <w:sz w:val="22"/>
          <w:szCs w:val="22"/>
        </w:rPr>
        <w:t>18</w:t>
      </w:r>
      <w:r w:rsidRPr="00ED7362">
        <w:rPr>
          <w:color w:val="000000" w:themeColor="text1"/>
          <w:sz w:val="22"/>
          <w:szCs w:val="22"/>
        </w:rPr>
        <w:t xml:space="preserve">(4), 390–416. </w:t>
      </w:r>
    </w:p>
    <w:p w14:paraId="586CA639" w14:textId="77777777" w:rsidR="001342D4" w:rsidRPr="00ED7362" w:rsidRDefault="00DB0BDD">
      <w:pPr>
        <w:numPr>
          <w:ilvl w:val="1"/>
          <w:numId w:val="7"/>
        </w:numPr>
        <w:spacing w:after="0"/>
        <w:ind w:right="17" w:hanging="360"/>
        <w:rPr>
          <w:color w:val="000000" w:themeColor="text1"/>
          <w:sz w:val="22"/>
          <w:szCs w:val="22"/>
        </w:rPr>
      </w:pPr>
      <w:r w:rsidRPr="00ED7362">
        <w:rPr>
          <w:color w:val="000000" w:themeColor="text1"/>
          <w:sz w:val="22"/>
          <w:szCs w:val="22"/>
        </w:rPr>
        <w:t xml:space="preserve">Polya, G. (1945). </w:t>
      </w:r>
      <w:r w:rsidRPr="00ED7362">
        <w:rPr>
          <w:i/>
          <w:color w:val="000000" w:themeColor="text1"/>
          <w:sz w:val="22"/>
          <w:szCs w:val="22"/>
        </w:rPr>
        <w:t>How to Solve It: A New Aspect of Mathematical Method</w:t>
      </w:r>
      <w:r w:rsidRPr="00ED7362">
        <w:rPr>
          <w:color w:val="000000" w:themeColor="text1"/>
          <w:sz w:val="22"/>
          <w:szCs w:val="22"/>
        </w:rPr>
        <w:t xml:space="preserve">. Princeton University Press. </w:t>
      </w:r>
    </w:p>
    <w:p w14:paraId="5B31BD69" w14:textId="77777777" w:rsidR="001342D4" w:rsidRPr="00ED7362" w:rsidRDefault="00DB0BDD">
      <w:pPr>
        <w:numPr>
          <w:ilvl w:val="1"/>
          <w:numId w:val="7"/>
        </w:numPr>
        <w:spacing w:after="0"/>
        <w:ind w:right="17" w:hanging="360"/>
        <w:rPr>
          <w:color w:val="000000" w:themeColor="text1"/>
          <w:sz w:val="22"/>
          <w:szCs w:val="22"/>
        </w:rPr>
      </w:pPr>
      <w:r w:rsidRPr="00ED7362">
        <w:rPr>
          <w:color w:val="000000" w:themeColor="text1"/>
          <w:sz w:val="22"/>
          <w:szCs w:val="22"/>
        </w:rPr>
        <w:t xml:space="preserve">Schunk, D. H., &amp; Zimmerman, B. J. (2012). </w:t>
      </w:r>
      <w:r w:rsidRPr="00ED7362">
        <w:rPr>
          <w:i/>
          <w:color w:val="000000" w:themeColor="text1"/>
          <w:sz w:val="22"/>
          <w:szCs w:val="22"/>
        </w:rPr>
        <w:t>Self-regulated learning: Theories, measures, and outcomes</w:t>
      </w:r>
      <w:r w:rsidRPr="00ED7362">
        <w:rPr>
          <w:color w:val="000000" w:themeColor="text1"/>
          <w:sz w:val="22"/>
          <w:szCs w:val="22"/>
        </w:rPr>
        <w:t xml:space="preserve">. Springer. </w:t>
      </w:r>
    </w:p>
    <w:p w14:paraId="1E3C43C8" w14:textId="77777777" w:rsidR="001342D4" w:rsidRPr="00ED7362" w:rsidRDefault="00DB0BDD">
      <w:pPr>
        <w:numPr>
          <w:ilvl w:val="1"/>
          <w:numId w:val="7"/>
        </w:numPr>
        <w:ind w:right="17" w:hanging="360"/>
        <w:rPr>
          <w:color w:val="000000" w:themeColor="text1"/>
          <w:sz w:val="22"/>
          <w:szCs w:val="22"/>
        </w:rPr>
      </w:pPr>
      <w:r w:rsidRPr="00ED7362">
        <w:rPr>
          <w:color w:val="000000" w:themeColor="text1"/>
          <w:sz w:val="22"/>
          <w:szCs w:val="22"/>
        </w:rPr>
        <w:t xml:space="preserve">Shibata, K., Zhu, W., Jahanshahi, M., &amp; Kawato, M. (2023). Mind mapping in adults with ADHD: A cognitive strategy for enhancing executive functioning. </w:t>
      </w:r>
      <w:r w:rsidRPr="00ED7362">
        <w:rPr>
          <w:i/>
          <w:color w:val="000000" w:themeColor="text1"/>
          <w:sz w:val="22"/>
          <w:szCs w:val="22"/>
        </w:rPr>
        <w:t>Frontiers in Psychology</w:t>
      </w:r>
      <w:r w:rsidRPr="00ED7362">
        <w:rPr>
          <w:color w:val="000000" w:themeColor="text1"/>
          <w:sz w:val="22"/>
          <w:szCs w:val="22"/>
        </w:rPr>
        <w:t xml:space="preserve">, </w:t>
      </w:r>
      <w:r w:rsidRPr="00ED7362">
        <w:rPr>
          <w:i/>
          <w:color w:val="000000" w:themeColor="text1"/>
          <w:sz w:val="22"/>
          <w:szCs w:val="22"/>
        </w:rPr>
        <w:t>14</w:t>
      </w:r>
      <w:r w:rsidRPr="00ED7362">
        <w:rPr>
          <w:color w:val="000000" w:themeColor="text1"/>
          <w:sz w:val="22"/>
          <w:szCs w:val="22"/>
        </w:rPr>
        <w:t xml:space="preserve">, 1198321. https://doi.org/10.3389/fpsyg.2023.1198321 </w:t>
      </w:r>
    </w:p>
    <w:p w14:paraId="090112F2" w14:textId="77777777" w:rsidR="001342D4" w:rsidRPr="00ED7362" w:rsidRDefault="00DB0BDD">
      <w:pPr>
        <w:numPr>
          <w:ilvl w:val="1"/>
          <w:numId w:val="7"/>
        </w:numPr>
        <w:spacing w:after="0"/>
        <w:ind w:right="17" w:hanging="360"/>
        <w:rPr>
          <w:color w:val="000000" w:themeColor="text1"/>
          <w:sz w:val="22"/>
          <w:szCs w:val="22"/>
        </w:rPr>
      </w:pPr>
      <w:r w:rsidRPr="00ED7362">
        <w:rPr>
          <w:color w:val="000000" w:themeColor="text1"/>
          <w:sz w:val="22"/>
          <w:szCs w:val="22"/>
        </w:rPr>
        <w:t xml:space="preserve">Stahl, N. A. (2013). </w:t>
      </w:r>
      <w:r w:rsidRPr="00ED7362">
        <w:rPr>
          <w:i/>
          <w:color w:val="000000" w:themeColor="text1"/>
          <w:sz w:val="22"/>
          <w:szCs w:val="22"/>
        </w:rPr>
        <w:t>Best practices in teaching students with learning disabilities</w:t>
      </w:r>
      <w:r w:rsidRPr="00ED7362">
        <w:rPr>
          <w:color w:val="000000" w:themeColor="text1"/>
          <w:sz w:val="22"/>
          <w:szCs w:val="22"/>
        </w:rPr>
        <w:t xml:space="preserve">. International Reading Association. </w:t>
      </w:r>
    </w:p>
    <w:p w14:paraId="094085BD" w14:textId="77777777" w:rsidR="001342D4" w:rsidRPr="00ED7362" w:rsidRDefault="00DB0BDD">
      <w:pPr>
        <w:numPr>
          <w:ilvl w:val="1"/>
          <w:numId w:val="7"/>
        </w:numPr>
        <w:ind w:right="17" w:hanging="360"/>
        <w:rPr>
          <w:color w:val="000000" w:themeColor="text1"/>
          <w:sz w:val="22"/>
          <w:szCs w:val="22"/>
        </w:rPr>
      </w:pPr>
      <w:r w:rsidRPr="00ED7362">
        <w:rPr>
          <w:color w:val="000000" w:themeColor="text1"/>
          <w:sz w:val="22"/>
          <w:szCs w:val="22"/>
        </w:rPr>
        <w:t xml:space="preserve">Zeidan, F., Johnson, S. K., Diamond, B. J., David, Z., &amp; Goolkasian, P. (2010). Mindfulness meditation improves cognition: Evidence of brief mental training. </w:t>
      </w:r>
      <w:r w:rsidRPr="00ED7362">
        <w:rPr>
          <w:i/>
          <w:color w:val="000000" w:themeColor="text1"/>
          <w:sz w:val="22"/>
          <w:szCs w:val="22"/>
        </w:rPr>
        <w:t>Consciousness and Cognition</w:t>
      </w:r>
      <w:r w:rsidRPr="00ED7362">
        <w:rPr>
          <w:color w:val="000000" w:themeColor="text1"/>
          <w:sz w:val="22"/>
          <w:szCs w:val="22"/>
        </w:rPr>
        <w:t xml:space="preserve">, </w:t>
      </w:r>
      <w:r w:rsidRPr="00ED7362">
        <w:rPr>
          <w:i/>
          <w:color w:val="000000" w:themeColor="text1"/>
          <w:sz w:val="22"/>
          <w:szCs w:val="22"/>
        </w:rPr>
        <w:t>19</w:t>
      </w:r>
      <w:r w:rsidRPr="00ED7362">
        <w:rPr>
          <w:color w:val="000000" w:themeColor="text1"/>
          <w:sz w:val="22"/>
          <w:szCs w:val="22"/>
        </w:rPr>
        <w:t xml:space="preserve">(2), 597–605. </w:t>
      </w:r>
    </w:p>
    <w:p w14:paraId="0B576381" w14:textId="77777777" w:rsidR="001342D4" w:rsidRPr="00ED7362" w:rsidRDefault="00DB0BDD">
      <w:pPr>
        <w:numPr>
          <w:ilvl w:val="1"/>
          <w:numId w:val="7"/>
        </w:numPr>
        <w:ind w:right="17" w:hanging="360"/>
        <w:rPr>
          <w:color w:val="000000" w:themeColor="text1"/>
          <w:sz w:val="22"/>
          <w:szCs w:val="22"/>
        </w:rPr>
      </w:pPr>
      <w:r w:rsidRPr="00ED7362">
        <w:rPr>
          <w:color w:val="000000" w:themeColor="text1"/>
          <w:sz w:val="22"/>
          <w:szCs w:val="22"/>
        </w:rPr>
        <w:t xml:space="preserve">Zylowska, L., Ackerman, D. L., Yang, M. H., Futrell, J. L., Horton, N. L., Hale, T. S., Pataki, C., &amp; Smalley, S. L. (2008). Mindfulness meditation training in adults and adolescents with ADHD: A feasibility study. </w:t>
      </w:r>
      <w:r w:rsidRPr="00ED7362">
        <w:rPr>
          <w:i/>
          <w:color w:val="000000" w:themeColor="text1"/>
          <w:sz w:val="22"/>
          <w:szCs w:val="22"/>
        </w:rPr>
        <w:t>Journal of Attention Disorders</w:t>
      </w:r>
      <w:r w:rsidRPr="00ED7362">
        <w:rPr>
          <w:color w:val="000000" w:themeColor="text1"/>
          <w:sz w:val="22"/>
          <w:szCs w:val="22"/>
        </w:rPr>
        <w:t xml:space="preserve">, </w:t>
      </w:r>
      <w:r w:rsidRPr="00ED7362">
        <w:rPr>
          <w:i/>
          <w:color w:val="000000" w:themeColor="text1"/>
          <w:sz w:val="22"/>
          <w:szCs w:val="22"/>
        </w:rPr>
        <w:t>11</w:t>
      </w:r>
      <w:r w:rsidRPr="00ED7362">
        <w:rPr>
          <w:color w:val="000000" w:themeColor="text1"/>
          <w:sz w:val="22"/>
          <w:szCs w:val="22"/>
        </w:rPr>
        <w:t xml:space="preserve">(6), 737–746. https://doi.org/10.1177/1087054707308502 </w:t>
      </w:r>
    </w:p>
    <w:p w14:paraId="3290F60D" w14:textId="77777777" w:rsidR="001342D4" w:rsidRPr="00ED7362" w:rsidRDefault="00DB0BDD">
      <w:pPr>
        <w:spacing w:after="0" w:line="259" w:lineRule="auto"/>
        <w:ind w:left="0" w:firstLine="0"/>
        <w:rPr>
          <w:color w:val="000000" w:themeColor="text1"/>
        </w:rPr>
      </w:pPr>
      <w:r w:rsidRPr="00ED7362">
        <w:rPr>
          <w:color w:val="000000" w:themeColor="text1"/>
        </w:rPr>
        <w:lastRenderedPageBreak/>
        <w:t xml:space="preserve"> </w:t>
      </w:r>
    </w:p>
    <w:sectPr w:rsidR="001342D4" w:rsidRPr="00ED73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77" w:right="873" w:bottom="1636" w:left="720" w:header="708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2B61D" w14:textId="77777777" w:rsidR="00DB0BDD" w:rsidRDefault="00DB0BDD">
      <w:pPr>
        <w:spacing w:after="0" w:line="240" w:lineRule="auto"/>
      </w:pPr>
      <w:r>
        <w:separator/>
      </w:r>
    </w:p>
  </w:endnote>
  <w:endnote w:type="continuationSeparator" w:id="0">
    <w:p w14:paraId="57542AAE" w14:textId="77777777" w:rsidR="00DB0BDD" w:rsidRDefault="00DB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503B7" w14:textId="77777777" w:rsidR="001342D4" w:rsidRDefault="00DB0BDD">
    <w:pPr>
      <w:spacing w:after="0" w:line="259" w:lineRule="auto"/>
      <w:ind w:left="0" w:right="-157" w:firstLine="0"/>
      <w:jc w:val="right"/>
    </w:pPr>
    <w:r>
      <w:rPr>
        <w:sz w:val="22"/>
      </w:rPr>
      <w:t xml:space="preserve">Updated: 2025 </w:t>
    </w:r>
  </w:p>
  <w:p w14:paraId="1AEC58AD" w14:textId="77777777" w:rsidR="001342D4" w:rsidRDefault="00DB0BDD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FB708" w14:textId="77777777" w:rsidR="001342D4" w:rsidRDefault="00DB0BDD">
    <w:pPr>
      <w:spacing w:after="0" w:line="259" w:lineRule="auto"/>
      <w:ind w:left="0" w:right="-157" w:firstLine="0"/>
      <w:jc w:val="right"/>
    </w:pPr>
    <w:r>
      <w:rPr>
        <w:sz w:val="22"/>
      </w:rPr>
      <w:t xml:space="preserve">Updated: 2025 </w:t>
    </w:r>
  </w:p>
  <w:p w14:paraId="7BCDB1B4" w14:textId="77777777" w:rsidR="001342D4" w:rsidRDefault="00DB0BDD">
    <w:pPr>
      <w:spacing w:after="0" w:line="259" w:lineRule="auto"/>
      <w:ind w:lef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7D35E" w14:textId="77777777" w:rsidR="001342D4" w:rsidRDefault="00DB0BDD">
    <w:pPr>
      <w:spacing w:after="0" w:line="259" w:lineRule="auto"/>
      <w:ind w:left="0" w:right="-157" w:firstLine="0"/>
      <w:jc w:val="right"/>
    </w:pPr>
    <w:r>
      <w:rPr>
        <w:sz w:val="22"/>
      </w:rPr>
      <w:t xml:space="preserve">Updated: 2025 </w:t>
    </w:r>
  </w:p>
  <w:p w14:paraId="16C46803" w14:textId="77777777" w:rsidR="001342D4" w:rsidRDefault="00DB0BDD">
    <w:pPr>
      <w:spacing w:after="0" w:line="259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B53D7" w14:textId="77777777" w:rsidR="00DB0BDD" w:rsidRDefault="00DB0BDD">
      <w:pPr>
        <w:spacing w:after="0" w:line="240" w:lineRule="auto"/>
      </w:pPr>
      <w:r>
        <w:separator/>
      </w:r>
    </w:p>
  </w:footnote>
  <w:footnote w:type="continuationSeparator" w:id="0">
    <w:p w14:paraId="4CE4E4CB" w14:textId="77777777" w:rsidR="00DB0BDD" w:rsidRDefault="00DB0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335C5" w14:textId="77777777" w:rsidR="001342D4" w:rsidRDefault="00DB0BDD">
    <w:pPr>
      <w:spacing w:after="0" w:line="259" w:lineRule="auto"/>
      <w:ind w:left="0" w:right="-209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8986769" wp14:editId="29C3E1E4">
          <wp:simplePos x="0" y="0"/>
          <wp:positionH relativeFrom="page">
            <wp:posOffset>457200</wp:posOffset>
          </wp:positionH>
          <wp:positionV relativeFrom="page">
            <wp:posOffset>449580</wp:posOffset>
          </wp:positionV>
          <wp:extent cx="6850888" cy="647065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0888" cy="64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6C394" w14:textId="77777777" w:rsidR="001342D4" w:rsidRDefault="00DB0BDD">
    <w:pPr>
      <w:spacing w:after="0" w:line="259" w:lineRule="auto"/>
      <w:ind w:left="0" w:right="-209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ABDAAE3" wp14:editId="3951B61C">
          <wp:simplePos x="0" y="0"/>
          <wp:positionH relativeFrom="page">
            <wp:posOffset>457200</wp:posOffset>
          </wp:positionH>
          <wp:positionV relativeFrom="page">
            <wp:posOffset>449580</wp:posOffset>
          </wp:positionV>
          <wp:extent cx="6850888" cy="647065"/>
          <wp:effectExtent l="0" t="0" r="0" b="0"/>
          <wp:wrapSquare wrapText="bothSides"/>
          <wp:docPr id="40463837" name="Picture 404638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0888" cy="64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7A78F" w14:textId="77777777" w:rsidR="001342D4" w:rsidRDefault="00DB0BDD">
    <w:pPr>
      <w:spacing w:after="0" w:line="259" w:lineRule="auto"/>
      <w:ind w:left="0" w:right="-209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EC41C61" wp14:editId="14815E4D">
          <wp:simplePos x="0" y="0"/>
          <wp:positionH relativeFrom="page">
            <wp:posOffset>457200</wp:posOffset>
          </wp:positionH>
          <wp:positionV relativeFrom="page">
            <wp:posOffset>449580</wp:posOffset>
          </wp:positionV>
          <wp:extent cx="6850888" cy="647065"/>
          <wp:effectExtent l="0" t="0" r="0" b="0"/>
          <wp:wrapSquare wrapText="bothSides"/>
          <wp:docPr id="525604857" name="Picture 5256048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0888" cy="64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B6A8E"/>
    <w:multiLevelType w:val="hybridMultilevel"/>
    <w:tmpl w:val="31421F42"/>
    <w:lvl w:ilvl="0" w:tplc="B190870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D463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346E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6224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D00C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BEFA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9C83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2E4B6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3E5D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16075C"/>
    <w:multiLevelType w:val="hybridMultilevel"/>
    <w:tmpl w:val="15DAB50C"/>
    <w:lvl w:ilvl="0" w:tplc="3A74C6A8">
      <w:start w:val="7"/>
      <w:numFmt w:val="decimal"/>
      <w:lvlText w:val="%1."/>
      <w:lvlJc w:val="left"/>
      <w:pPr>
        <w:ind w:left="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70602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A0B852">
      <w:start w:val="1"/>
      <w:numFmt w:val="decimal"/>
      <w:lvlText w:val="%3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20D68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029E2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B8C60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3242A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0E226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CA580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DD291C"/>
    <w:multiLevelType w:val="hybridMultilevel"/>
    <w:tmpl w:val="C63A3D8A"/>
    <w:lvl w:ilvl="0" w:tplc="4D1CA2D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3EE7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6056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6278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4E2E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C835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D836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52169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D2EC3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5E07B9"/>
    <w:multiLevelType w:val="hybridMultilevel"/>
    <w:tmpl w:val="DC265EB2"/>
    <w:lvl w:ilvl="0" w:tplc="4EFEE74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1E07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F058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F0CF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102F1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2E4E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4C0B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BCD2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DE03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092B4C"/>
    <w:multiLevelType w:val="hybridMultilevel"/>
    <w:tmpl w:val="59E4DCEA"/>
    <w:lvl w:ilvl="0" w:tplc="A956CA0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3C32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D283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6AC26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2237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166D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1EE7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BACBD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A636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C02608"/>
    <w:multiLevelType w:val="hybridMultilevel"/>
    <w:tmpl w:val="9A6466B8"/>
    <w:lvl w:ilvl="0" w:tplc="3CA4CF9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2257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7A523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E8F6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5A36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6F9A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1E1B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88F3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1E4F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7B32BA"/>
    <w:multiLevelType w:val="hybridMultilevel"/>
    <w:tmpl w:val="CD46A6FA"/>
    <w:lvl w:ilvl="0" w:tplc="48C8AA2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6076C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0AC7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36DB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E2BC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C44A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CA6E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ACC1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98E3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C840AF"/>
    <w:multiLevelType w:val="hybridMultilevel"/>
    <w:tmpl w:val="53544FF0"/>
    <w:lvl w:ilvl="0" w:tplc="0C6CE0A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3417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E41D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5C12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106B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C86C7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CAD6D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D226B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8C8C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2235128">
    <w:abstractNumId w:val="0"/>
  </w:num>
  <w:num w:numId="2" w16cid:durableId="1761639683">
    <w:abstractNumId w:val="2"/>
  </w:num>
  <w:num w:numId="3" w16cid:durableId="764691374">
    <w:abstractNumId w:val="5"/>
  </w:num>
  <w:num w:numId="4" w16cid:durableId="772169875">
    <w:abstractNumId w:val="3"/>
  </w:num>
  <w:num w:numId="5" w16cid:durableId="1350569252">
    <w:abstractNumId w:val="7"/>
  </w:num>
  <w:num w:numId="6" w16cid:durableId="624894330">
    <w:abstractNumId w:val="4"/>
  </w:num>
  <w:num w:numId="7" w16cid:durableId="1617297578">
    <w:abstractNumId w:val="1"/>
  </w:num>
  <w:num w:numId="8" w16cid:durableId="18277476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2D4"/>
    <w:rsid w:val="001342D4"/>
    <w:rsid w:val="00741FFD"/>
    <w:rsid w:val="007A782B"/>
    <w:rsid w:val="009911C1"/>
    <w:rsid w:val="00B92067"/>
    <w:rsid w:val="00DB0BDD"/>
    <w:rsid w:val="00ED7362"/>
    <w:rsid w:val="00F2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C60C1"/>
  <w15:docId w15:val="{5E53870B-9230-4DB8-A9DF-8DB5AAAD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autoRedefine/>
    <w:uiPriority w:val="9"/>
    <w:qFormat/>
    <w:rsid w:val="00B92067"/>
    <w:pPr>
      <w:keepNext/>
      <w:keepLines/>
      <w:spacing w:after="0" w:line="259" w:lineRule="auto"/>
      <w:ind w:left="-5"/>
      <w:outlineLvl w:val="0"/>
    </w:pPr>
    <w:rPr>
      <w:rFonts w:ascii="Calibri" w:eastAsia="Calibri" w:hAnsi="Calibri" w:cs="Calibri"/>
      <w:b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20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92067"/>
    <w:rPr>
      <w:rFonts w:ascii="Calibri" w:eastAsia="Calibri" w:hAnsi="Calibri" w:cs="Calibri"/>
      <w:b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B920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2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92067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CF6664A84764DAB8CCCFB523588DC" ma:contentTypeVersion="17" ma:contentTypeDescription="Create a new document." ma:contentTypeScope="" ma:versionID="544138d3adc5a099586c2cd1f08ac24a">
  <xsd:schema xmlns:xsd="http://www.w3.org/2001/XMLSchema" xmlns:xs="http://www.w3.org/2001/XMLSchema" xmlns:p="http://schemas.microsoft.com/office/2006/metadata/properties" xmlns:ns2="cb03ec2c-7178-408a-a8d0-ff39054554d1" xmlns:ns3="8ea0de75-6518-4d3f-b5e2-6ac46d5c6dfa" xmlns:ns4="ac3b9fd6-5397-4331-80b5-7c5a2866cf32" targetNamespace="http://schemas.microsoft.com/office/2006/metadata/properties" ma:root="true" ma:fieldsID="deaeb6efc49b957daddf853eb12425cb" ns2:_="" ns3:_="" ns4:_="">
    <xsd:import namespace="cb03ec2c-7178-408a-a8d0-ff39054554d1"/>
    <xsd:import namespace="8ea0de75-6518-4d3f-b5e2-6ac46d5c6dfa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3ec2c-7178-408a-a8d0-ff3905455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de75-6518-4d3f-b5e2-6ac46d5c6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e16f86-206e-4505-b9d6-a536ad646893}" ma:internalName="TaxCatchAll" ma:showField="CatchAllData" ma:web="8ea0de75-6518-4d3f-b5e2-6ac46d5c6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03ec2c-7178-408a-a8d0-ff39054554d1">
      <Terms xmlns="http://schemas.microsoft.com/office/infopath/2007/PartnerControls"/>
    </lcf76f155ced4ddcb4097134ff3c332f>
    <TaxCatchAll xmlns="ac3b9fd6-5397-4331-80b5-7c5a2866cf32" xsi:nil="true"/>
  </documentManagement>
</p:properties>
</file>

<file path=customXml/itemProps1.xml><?xml version="1.0" encoding="utf-8"?>
<ds:datastoreItem xmlns:ds="http://schemas.openxmlformats.org/officeDocument/2006/customXml" ds:itemID="{3C179AA7-5104-4BC0-8D83-7062E7A5228E}"/>
</file>

<file path=customXml/itemProps2.xml><?xml version="1.0" encoding="utf-8"?>
<ds:datastoreItem xmlns:ds="http://schemas.openxmlformats.org/officeDocument/2006/customXml" ds:itemID="{2FE435AA-A851-47BE-A208-54B9DA82B56E}"/>
</file>

<file path=customXml/itemProps3.xml><?xml version="1.0" encoding="utf-8"?>
<ds:datastoreItem xmlns:ds="http://schemas.openxmlformats.org/officeDocument/2006/customXml" ds:itemID="{A45EFE11-4B6C-4AA7-A1F7-29B81D43E9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Tran</dc:creator>
  <cp:keywords/>
  <cp:lastModifiedBy>Brittany Messenger</cp:lastModifiedBy>
  <cp:revision>2</cp:revision>
  <dcterms:created xsi:type="dcterms:W3CDTF">2025-07-22T18:32:00Z</dcterms:created>
  <dcterms:modified xsi:type="dcterms:W3CDTF">2025-07-22T18:32:00Z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0x0101004E6CF6664A84764DAB8CCCFB523588DC</vt:lpwstr>
  </property>
</Properties>
</file>