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A045" w14:textId="3461470D" w:rsidR="0E113E92" w:rsidRDefault="0E113E92" w:rsidP="00D21A94">
      <w:pPr>
        <w:pStyle w:val="Title"/>
        <w:spacing w:after="0"/>
        <w:jc w:val="center"/>
        <w:rPr>
          <w:rFonts w:eastAsia="Calibri"/>
        </w:rPr>
      </w:pPr>
      <w:r w:rsidRPr="04619F87">
        <w:rPr>
          <w:rFonts w:eastAsia="Calibri"/>
        </w:rPr>
        <w:t>Perfectionism and ADHD: Understanding and Managing It</w:t>
      </w:r>
    </w:p>
    <w:p w14:paraId="7D3741F7" w14:textId="3A82E879" w:rsidR="04619F87" w:rsidRDefault="04619F87" w:rsidP="00D21A9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AEF5C5E" w14:textId="50CDF4EB" w:rsidR="0E113E92" w:rsidRDefault="0E113E92" w:rsidP="00D21A9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21A94">
        <w:rPr>
          <w:rStyle w:val="Heading1Char"/>
        </w:rPr>
        <w:t>Why It Happens</w:t>
      </w:r>
      <w:r>
        <w:br/>
      </w:r>
      <w:r w:rsidRPr="04619F87">
        <w:rPr>
          <w:rFonts w:ascii="Calibri" w:eastAsia="Calibri" w:hAnsi="Calibri" w:cs="Calibri"/>
          <w:sz w:val="24"/>
          <w:szCs w:val="24"/>
        </w:rPr>
        <w:t xml:space="preserve"> Perfectionist traits often develop </w:t>
      </w:r>
      <w:proofErr w:type="gramStart"/>
      <w:r w:rsidRPr="04619F87">
        <w:rPr>
          <w:rFonts w:ascii="Calibri" w:eastAsia="Calibri" w:hAnsi="Calibri" w:cs="Calibri"/>
          <w:sz w:val="24"/>
          <w:szCs w:val="24"/>
        </w:rPr>
        <w:t>as a way to</w:t>
      </w:r>
      <w:proofErr w:type="gramEnd"/>
      <w:r w:rsidRPr="04619F87">
        <w:rPr>
          <w:rFonts w:ascii="Calibri" w:eastAsia="Calibri" w:hAnsi="Calibri" w:cs="Calibri"/>
          <w:sz w:val="24"/>
          <w:szCs w:val="24"/>
        </w:rPr>
        <w:t xml:space="preserve"> compensate</w:t>
      </w:r>
      <w:r w:rsidR="2F8EE68D" w:rsidRPr="04619F87">
        <w:rPr>
          <w:rFonts w:ascii="Calibri" w:eastAsia="Calibri" w:hAnsi="Calibri" w:cs="Calibri"/>
          <w:sz w:val="24"/>
          <w:szCs w:val="24"/>
        </w:rPr>
        <w:t xml:space="preserve">, </w:t>
      </w:r>
      <w:r w:rsidRPr="04619F87">
        <w:rPr>
          <w:rFonts w:ascii="Calibri" w:eastAsia="Calibri" w:hAnsi="Calibri" w:cs="Calibri"/>
          <w:sz w:val="24"/>
          <w:szCs w:val="24"/>
        </w:rPr>
        <w:t>especially in students with ADHD</w:t>
      </w:r>
      <w:r w:rsidR="60776D1F" w:rsidRPr="04619F87">
        <w:rPr>
          <w:rFonts w:ascii="Calibri" w:eastAsia="Calibri" w:hAnsi="Calibri" w:cs="Calibri"/>
          <w:sz w:val="24"/>
          <w:szCs w:val="24"/>
        </w:rPr>
        <w:t xml:space="preserve"> </w:t>
      </w:r>
      <w:r w:rsidRPr="04619F87">
        <w:rPr>
          <w:rFonts w:ascii="Calibri" w:eastAsia="Calibri" w:hAnsi="Calibri" w:cs="Calibri"/>
          <w:sz w:val="24"/>
          <w:szCs w:val="24"/>
        </w:rPr>
        <w:t xml:space="preserve">for past errors or persistent feelings of inadequacy. Letting go of perfectionism isn't about eliminating concern over mistakes or </w:t>
      </w:r>
      <w:proofErr w:type="gramStart"/>
      <w:r w:rsidRPr="04619F87">
        <w:rPr>
          <w:rFonts w:ascii="Calibri" w:eastAsia="Calibri" w:hAnsi="Calibri" w:cs="Calibri"/>
          <w:sz w:val="24"/>
          <w:szCs w:val="24"/>
        </w:rPr>
        <w:t>judgment, but</w:t>
      </w:r>
      <w:proofErr w:type="gramEnd"/>
      <w:r w:rsidRPr="04619F87">
        <w:rPr>
          <w:rFonts w:ascii="Calibri" w:eastAsia="Calibri" w:hAnsi="Calibri" w:cs="Calibri"/>
          <w:sz w:val="24"/>
          <w:szCs w:val="24"/>
        </w:rPr>
        <w:t xml:space="preserve"> about accepting imperfection as a part of growth and learning (Flett &amp; Hewitt, 2014).</w:t>
      </w:r>
    </w:p>
    <w:p w14:paraId="32A47A2F" w14:textId="62F48055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7A5557B0" w14:textId="673DCCBB" w:rsidR="0E113E92" w:rsidRDefault="0E113E92" w:rsidP="00D21A94">
      <w:pPr>
        <w:pStyle w:val="Heading1"/>
        <w:spacing w:before="0" w:after="0" w:line="240" w:lineRule="auto"/>
        <w:rPr>
          <w:rFonts w:eastAsia="Calibri"/>
        </w:rPr>
      </w:pPr>
      <w:r w:rsidRPr="04619F87">
        <w:rPr>
          <w:rFonts w:eastAsia="Calibri"/>
        </w:rPr>
        <w:t>Three Forms of Perfectionism</w:t>
      </w:r>
    </w:p>
    <w:p w14:paraId="75547F67" w14:textId="18F3FBF8" w:rsidR="0E113E92" w:rsidRDefault="0E113E92" w:rsidP="00D21A9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Self-Oriented Perfectionism</w:t>
      </w:r>
      <w:r>
        <w:br/>
      </w:r>
      <w:r w:rsidRPr="04619F87">
        <w:rPr>
          <w:rFonts w:ascii="Calibri" w:eastAsia="Calibri" w:hAnsi="Calibri" w:cs="Calibri"/>
          <w:sz w:val="24"/>
          <w:szCs w:val="24"/>
        </w:rPr>
        <w:t xml:space="preserve"> Involves setting unrealistic standards for oneself and harsh self-criticism. Linked to anxiety, depression, and disordered eating (Flett &amp; Hewitt, 2002).</w:t>
      </w:r>
    </w:p>
    <w:p w14:paraId="65BF10F1" w14:textId="4865D94E" w:rsidR="0E113E92" w:rsidRDefault="0E113E92" w:rsidP="00D21A9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Socially Prescribed Perfectionism</w:t>
      </w:r>
      <w:r>
        <w:br/>
      </w:r>
      <w:r w:rsidRPr="04619F87">
        <w:rPr>
          <w:rFonts w:ascii="Calibri" w:eastAsia="Calibri" w:hAnsi="Calibri" w:cs="Calibri"/>
          <w:sz w:val="24"/>
          <w:szCs w:val="24"/>
        </w:rPr>
        <w:t xml:space="preserve"> Entails believing others expect perfection from you. Often connected to social anxiety and a strong need for external approval (Hewitt &amp; Flett, 1991).</w:t>
      </w:r>
    </w:p>
    <w:p w14:paraId="32143F4F" w14:textId="0396ECA1" w:rsidR="0E113E92" w:rsidRDefault="0E113E92" w:rsidP="00D21A9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Other-Oriented Perfectionism</w:t>
      </w:r>
      <w:r>
        <w:br/>
      </w:r>
      <w:r w:rsidRPr="04619F87">
        <w:rPr>
          <w:rFonts w:ascii="Calibri" w:eastAsia="Calibri" w:hAnsi="Calibri" w:cs="Calibri"/>
          <w:sz w:val="24"/>
          <w:szCs w:val="24"/>
        </w:rPr>
        <w:t xml:space="preserve"> Involves expecting perfection from others. This can strain relationships with family, friends, or colleagues (Hewitt &amp; Flett, 1991).</w:t>
      </w:r>
    </w:p>
    <w:p w14:paraId="3D3DF09B" w14:textId="512E4EDF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3F517197" w14:textId="0C0E59BB" w:rsidR="0E113E92" w:rsidRDefault="0E113E92" w:rsidP="00D21A94">
      <w:pPr>
        <w:pStyle w:val="Heading1"/>
        <w:spacing w:before="0" w:after="0" w:line="240" w:lineRule="auto"/>
        <w:rPr>
          <w:rFonts w:eastAsia="Calibri"/>
        </w:rPr>
      </w:pPr>
      <w:r w:rsidRPr="04619F87">
        <w:rPr>
          <w:rFonts w:eastAsia="Calibri"/>
        </w:rPr>
        <w:t>Perfectionist Procrastination: How It Happens</w:t>
      </w:r>
    </w:p>
    <w:p w14:paraId="145D1AE3" w14:textId="4434B745" w:rsidR="0E113E92" w:rsidRDefault="0E113E92" w:rsidP="00D21A9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Perfectionism Procrastination</w:t>
      </w:r>
      <w:r w:rsidR="2D815524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Avoids tasks until conditions feel "perfect," delaying due to fear of errors or embarrassment.</w:t>
      </w:r>
    </w:p>
    <w:p w14:paraId="545C966D" w14:textId="1A60CBDF" w:rsidR="0E113E92" w:rsidRDefault="0E113E92" w:rsidP="00D21A9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Avoidance Procrastination</w:t>
      </w:r>
      <w:r w:rsidR="467F0231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Stems from low confidence or past failure, leading to avoidance of hard or unpleasant tasks.</w:t>
      </w:r>
    </w:p>
    <w:p w14:paraId="1A9562A7" w14:textId="0F02B376" w:rsidR="0E113E92" w:rsidRDefault="0E113E92" w:rsidP="00D21A9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Productive Procrastination</w:t>
      </w:r>
      <w:r w:rsidR="6DCE90F4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Delays urgent tasks in favor of easier ones—not to avoid work entirely but to dodge discomfort (Sirois, 2014; Steel, 2007).</w:t>
      </w:r>
    </w:p>
    <w:p w14:paraId="52BCE848" w14:textId="6F9AD3A8" w:rsidR="04619F87" w:rsidRDefault="04619F87" w:rsidP="00D21A94">
      <w:pPr>
        <w:pStyle w:val="Heading1"/>
        <w:spacing w:before="0" w:after="0" w:line="240" w:lineRule="auto"/>
        <w:rPr>
          <w:rFonts w:eastAsia="Calibri"/>
        </w:rPr>
      </w:pPr>
    </w:p>
    <w:p w14:paraId="5A2906A6" w14:textId="5918DEF5" w:rsidR="0E113E92" w:rsidRDefault="0E113E92" w:rsidP="00D21A94">
      <w:pPr>
        <w:pStyle w:val="Heading1"/>
        <w:spacing w:before="0" w:after="0" w:line="240" w:lineRule="auto"/>
        <w:rPr>
          <w:rFonts w:eastAsia="Calibri"/>
        </w:rPr>
      </w:pPr>
      <w:r w:rsidRPr="04619F87">
        <w:rPr>
          <w:rFonts w:eastAsia="Calibri"/>
          <w:szCs w:val="28"/>
        </w:rPr>
        <w:t>Strategies to Overcome Perfectionism</w:t>
      </w:r>
    </w:p>
    <w:p w14:paraId="18A013A4" w14:textId="2BB9FFDD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Build Awareness</w:t>
      </w:r>
      <w:r w:rsidR="4B1B1BC6" w:rsidRPr="04619F87">
        <w:rPr>
          <w:rFonts w:ascii="Calibri" w:eastAsia="Calibri" w:hAnsi="Calibri" w:cs="Calibri"/>
          <w:sz w:val="24"/>
          <w:szCs w:val="24"/>
        </w:rPr>
        <w:t>:</w:t>
      </w:r>
      <w:r w:rsidRPr="04619F87">
        <w:rPr>
          <w:rFonts w:ascii="Calibri" w:eastAsia="Calibri" w:hAnsi="Calibri" w:cs="Calibri"/>
          <w:sz w:val="24"/>
          <w:szCs w:val="24"/>
        </w:rPr>
        <w:t xml:space="preserve"> Use mindfulness to observe perfectionist thoughts without judgment. Acknowledge body sensations during stress and remind yourself thoughts are simply thoughts (Kabat-Zinn, 2003).</w:t>
      </w:r>
    </w:p>
    <w:p w14:paraId="120DA6AA" w14:textId="10E5DF11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4619F87">
        <w:rPr>
          <w:rFonts w:ascii="Calibri" w:eastAsia="Calibri" w:hAnsi="Calibri" w:cs="Calibri"/>
          <w:sz w:val="24"/>
          <w:szCs w:val="24"/>
        </w:rPr>
        <w:t>Shift Your Focus</w:t>
      </w:r>
      <w:r w:rsidR="1D303E00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Notice wins—big or small. Track daily successes by journaling or voice notes. Gratitude and savoring minor achievements foster a more positive outlook (Emmons &amp; McCullough, 2003).</w:t>
      </w:r>
    </w:p>
    <w:p w14:paraId="7E2C0F25" w14:textId="2F25E140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4619F87">
        <w:rPr>
          <w:rFonts w:ascii="Calibri" w:eastAsia="Calibri" w:hAnsi="Calibri" w:cs="Calibri"/>
          <w:sz w:val="24"/>
          <w:szCs w:val="24"/>
        </w:rPr>
        <w:t>Accept Mistakes</w:t>
      </w:r>
      <w:r w:rsidR="0A76965D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Adopt a growth mindset—see mistakes as learning steps, not personal failures. Practice self-compassion to soften internal criticism (Dweck, 2006; Neff, 2003).</w:t>
      </w:r>
    </w:p>
    <w:p w14:paraId="08B32DFD" w14:textId="3DA8113A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Respond Gracefully to Feedback</w:t>
      </w:r>
      <w:r w:rsidR="13A16593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Accept constructive feedback neutrally. Paraphrase what you’ve heard, consider its validity, and decide what to use without spiraling into shame (Stone &amp; Heen, 2015).</w:t>
      </w:r>
    </w:p>
    <w:p w14:paraId="5C7180A3" w14:textId="1BAF4C4A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Strengthen Executive Skills</w:t>
      </w:r>
    </w:p>
    <w:p w14:paraId="132205E0" w14:textId="6759DF29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Time Management: Use calendars and alarms to counter time blindness.</w:t>
      </w:r>
    </w:p>
    <w:p w14:paraId="09D6CDC1" w14:textId="5653E33C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Organization: Sort tasks by priority, make lists, and embrace imperfect systems.</w:t>
      </w:r>
    </w:p>
    <w:p w14:paraId="0ABBE1A8" w14:textId="22E37CAC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Planning &amp; Prioritization: Structure your day to balance easier and harder tasks.</w:t>
      </w:r>
    </w:p>
    <w:p w14:paraId="283C2531" w14:textId="47028375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Emotional Control: Develop coping cues</w:t>
      </w:r>
      <w:r w:rsidR="00D21A94">
        <w:rPr>
          <w:rFonts w:ascii="Calibri" w:eastAsia="Calibri" w:hAnsi="Calibri" w:cs="Calibri"/>
          <w:sz w:val="24"/>
          <w:szCs w:val="24"/>
        </w:rPr>
        <w:t xml:space="preserve"> </w:t>
      </w:r>
      <w:r w:rsidRPr="04619F87">
        <w:rPr>
          <w:rFonts w:ascii="Calibri" w:eastAsia="Calibri" w:hAnsi="Calibri" w:cs="Calibri"/>
          <w:sz w:val="24"/>
          <w:szCs w:val="24"/>
        </w:rPr>
        <w:t>affirmations, breathing exercises, reminders of achievements.</w:t>
      </w:r>
    </w:p>
    <w:p w14:paraId="54ECBEB3" w14:textId="39F696ED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4619F87">
        <w:rPr>
          <w:rFonts w:ascii="Calibri" w:eastAsia="Calibri" w:hAnsi="Calibri" w:cs="Calibri"/>
          <w:sz w:val="24"/>
          <w:szCs w:val="24"/>
        </w:rPr>
        <w:lastRenderedPageBreak/>
        <w:t xml:space="preserve">Metacognition: Regularly reflect: </w:t>
      </w:r>
      <w:r w:rsidRPr="04619F87">
        <w:rPr>
          <w:rFonts w:ascii="Calibri" w:eastAsia="Calibri" w:hAnsi="Calibri" w:cs="Calibri"/>
          <w:i/>
          <w:iCs/>
          <w:sz w:val="24"/>
          <w:szCs w:val="24"/>
        </w:rPr>
        <w:t>How am I doing? What strategies helped before?</w:t>
      </w:r>
      <w:r w:rsidRPr="04619F87">
        <w:rPr>
          <w:rFonts w:ascii="Calibri" w:eastAsia="Calibri" w:hAnsi="Calibri" w:cs="Calibri"/>
          <w:sz w:val="24"/>
          <w:szCs w:val="24"/>
        </w:rPr>
        <w:t xml:space="preserve"> (Barkley, 2012)</w:t>
      </w:r>
    </w:p>
    <w:p w14:paraId="02CFF2BF" w14:textId="017C194E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Reduce Comparisons</w:t>
      </w:r>
      <w:r w:rsidR="2E659DF1" w:rsidRPr="04619F87">
        <w:rPr>
          <w:rFonts w:ascii="Calibri" w:eastAsia="Calibri" w:hAnsi="Calibri" w:cs="Calibri"/>
          <w:sz w:val="24"/>
          <w:szCs w:val="24"/>
        </w:rPr>
        <w:t xml:space="preserve">. </w:t>
      </w:r>
      <w:r w:rsidRPr="04619F87">
        <w:rPr>
          <w:rFonts w:ascii="Calibri" w:eastAsia="Calibri" w:hAnsi="Calibri" w:cs="Calibri"/>
          <w:sz w:val="24"/>
          <w:szCs w:val="24"/>
        </w:rPr>
        <w:t>Focus on others' strengths instead of obsessing over your own imperfections. This can ease social anxiety and lower pressure (Gilbert, 2009).</w:t>
      </w:r>
    </w:p>
    <w:p w14:paraId="33DC2383" w14:textId="7F7097B6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Adjust Expectations</w:t>
      </w:r>
      <w:r w:rsidR="27917070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 xml:space="preserve">Ask yourself: </w:t>
      </w:r>
      <w:r w:rsidRPr="04619F87">
        <w:rPr>
          <w:rFonts w:ascii="Calibri" w:eastAsia="Calibri" w:hAnsi="Calibri" w:cs="Calibri"/>
          <w:i/>
          <w:iCs/>
          <w:sz w:val="24"/>
          <w:szCs w:val="24"/>
        </w:rPr>
        <w:t xml:space="preserve">Am I trying to be my best or </w:t>
      </w:r>
      <w:proofErr w:type="gramStart"/>
      <w:r w:rsidRPr="04619F87">
        <w:rPr>
          <w:rFonts w:ascii="Calibri" w:eastAsia="Calibri" w:hAnsi="Calibri" w:cs="Calibri"/>
          <w:i/>
          <w:iCs/>
          <w:sz w:val="24"/>
          <w:szCs w:val="24"/>
        </w:rPr>
        <w:t>absolutely perfect</w:t>
      </w:r>
      <w:proofErr w:type="gramEnd"/>
      <w:r w:rsidRPr="04619F87">
        <w:rPr>
          <w:rFonts w:ascii="Calibri" w:eastAsia="Calibri" w:hAnsi="Calibri" w:cs="Calibri"/>
          <w:i/>
          <w:iCs/>
          <w:sz w:val="24"/>
          <w:szCs w:val="24"/>
        </w:rPr>
        <w:t>?</w:t>
      </w:r>
      <w:r w:rsidRPr="04619F87">
        <w:rPr>
          <w:rFonts w:ascii="Calibri" w:eastAsia="Calibri" w:hAnsi="Calibri" w:cs="Calibri"/>
          <w:sz w:val="24"/>
          <w:szCs w:val="24"/>
        </w:rPr>
        <w:t xml:space="preserve"> Unrealistic goals signal harmful perfectionism (Flett &amp; Hewitt, 2002).</w:t>
      </w:r>
    </w:p>
    <w:p w14:paraId="6BB53206" w14:textId="48F224E4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Find Manageable Tasks</w:t>
      </w:r>
      <w:r w:rsidR="1C0518B3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 xml:space="preserve">Break big tasks into small achievable steps—even five minutes of progress counts. This boosts momentum and self-confidence (Van </w:t>
      </w:r>
      <w:proofErr w:type="spellStart"/>
      <w:r w:rsidRPr="04619F87">
        <w:rPr>
          <w:rFonts w:ascii="Calibri" w:eastAsia="Calibri" w:hAnsi="Calibri" w:cs="Calibri"/>
          <w:sz w:val="24"/>
          <w:szCs w:val="24"/>
        </w:rPr>
        <w:t>Eerde</w:t>
      </w:r>
      <w:proofErr w:type="spellEnd"/>
      <w:r w:rsidRPr="04619F87">
        <w:rPr>
          <w:rFonts w:ascii="Calibri" w:eastAsia="Calibri" w:hAnsi="Calibri" w:cs="Calibri"/>
          <w:sz w:val="24"/>
          <w:szCs w:val="24"/>
        </w:rPr>
        <w:t>, 2003).</w:t>
      </w:r>
    </w:p>
    <w:p w14:paraId="5B4591E2" w14:textId="04879290" w:rsidR="0E113E92" w:rsidRDefault="0E113E92" w:rsidP="00D21A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  <w:sz w:val="24"/>
          <w:szCs w:val="24"/>
        </w:rPr>
        <w:t>Build Realistic Schedules</w:t>
      </w:r>
      <w:r w:rsidR="775466DC" w:rsidRPr="04619F87">
        <w:rPr>
          <w:rFonts w:ascii="Calibri" w:eastAsia="Calibri" w:hAnsi="Calibri" w:cs="Calibri"/>
          <w:sz w:val="24"/>
          <w:szCs w:val="24"/>
        </w:rPr>
        <w:t xml:space="preserve">: </w:t>
      </w:r>
      <w:r w:rsidRPr="04619F87">
        <w:rPr>
          <w:rFonts w:ascii="Calibri" w:eastAsia="Calibri" w:hAnsi="Calibri" w:cs="Calibri"/>
          <w:sz w:val="24"/>
          <w:szCs w:val="24"/>
        </w:rPr>
        <w:t>ADHD often distorts time estimates. Multiply your initial time estimate and track your actual time spent to gain realistic planning habits (Steel, 2007).</w:t>
      </w:r>
    </w:p>
    <w:p w14:paraId="2FC0438D" w14:textId="354898A0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564F3C18" w14:textId="5026DB2B" w:rsidR="04619F87" w:rsidRDefault="00D72F91" w:rsidP="00DB320B">
      <w:pPr>
        <w:pStyle w:val="Heading2"/>
        <w:rPr>
          <w:rFonts w:eastAsia="Calibri"/>
        </w:rPr>
      </w:pPr>
      <w:r>
        <w:rPr>
          <w:rFonts w:eastAsia="Calibri"/>
        </w:rPr>
        <w:t>Read More</w:t>
      </w:r>
      <w:r w:rsidR="00EF490A">
        <w:rPr>
          <w:rFonts w:eastAsia="Calibri"/>
        </w:rPr>
        <w:t xml:space="preserve"> Here:</w:t>
      </w:r>
    </w:p>
    <w:p w14:paraId="5034A0E5" w14:textId="07D14CEC" w:rsidR="00EF490A" w:rsidRDefault="00EF490A" w:rsidP="00EF490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hyperlink r:id="rId10" w:history="1">
        <w:r w:rsidRPr="00F91F67">
          <w:rPr>
            <w:rStyle w:val="Hyperlink"/>
            <w:rFonts w:ascii="Calibri" w:eastAsia="Calibri" w:hAnsi="Calibri" w:cs="Calibri"/>
          </w:rPr>
          <w:t>https://add.org/adhd-and-perfectionism/</w:t>
        </w:r>
      </w:hyperlink>
    </w:p>
    <w:p w14:paraId="3DCB0397" w14:textId="4BDFA121" w:rsidR="00DB320B" w:rsidRPr="00DB320B" w:rsidRDefault="00303AB8" w:rsidP="00DB320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r w:rsidRPr="00303AB8">
        <w:rPr>
          <w:rFonts w:ascii="Calibri" w:eastAsia="Calibri" w:hAnsi="Calibri" w:cs="Calibri"/>
        </w:rPr>
        <w:t>additudemag.com/perfectionism-adhd-not-good-enough-anxiety/?srsltid=AfmBOoowHtEbIwymQ__usSnzhr2vp6APcPZ2Uqayh8oUlHFxHdz06fIL</w:t>
      </w:r>
    </w:p>
    <w:p w14:paraId="04E55BB6" w14:textId="3813B05E" w:rsidR="00303AB8" w:rsidRDefault="00DB320B" w:rsidP="00EF490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hyperlink r:id="rId11" w:history="1">
        <w:r w:rsidRPr="00F91F67">
          <w:rPr>
            <w:rStyle w:val="Hyperlink"/>
            <w:rFonts w:ascii="Calibri" w:eastAsia="Calibri" w:hAnsi="Calibri" w:cs="Calibri"/>
          </w:rPr>
          <w:t>https://lifeskillsadvocate.com/blog/perfectionism-adhd-everything-you-need-to-know/</w:t>
        </w:r>
      </w:hyperlink>
    </w:p>
    <w:p w14:paraId="2AFE58AE" w14:textId="77777777" w:rsidR="00DB320B" w:rsidRPr="00EF490A" w:rsidRDefault="00DB320B" w:rsidP="00DB320B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17939883" w14:textId="2F214B9A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2D65DE81" w14:textId="25DFB9CA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64505FF5" w14:textId="7D24A184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71E5B1E2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7BEDB0FC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1D32C90D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7E9D31B4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6DB8E112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42B4D5A4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4FAFEC9B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5A39DFB0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4020EB5E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6D716CBD" w14:textId="77777777" w:rsidR="00951587" w:rsidRDefault="00951587" w:rsidP="00D21A94">
      <w:pPr>
        <w:spacing w:after="0" w:line="240" w:lineRule="auto"/>
        <w:rPr>
          <w:rFonts w:ascii="Calibri" w:eastAsia="Calibri" w:hAnsi="Calibri" w:cs="Calibri"/>
        </w:rPr>
      </w:pPr>
    </w:p>
    <w:p w14:paraId="4B9AD647" w14:textId="20493454" w:rsidR="04619F87" w:rsidRDefault="04619F87" w:rsidP="00D21A94">
      <w:pPr>
        <w:spacing w:after="0" w:line="240" w:lineRule="auto"/>
        <w:rPr>
          <w:rFonts w:ascii="Calibri" w:eastAsia="Calibri" w:hAnsi="Calibri" w:cs="Calibri"/>
        </w:rPr>
      </w:pPr>
    </w:p>
    <w:p w14:paraId="22B4E111" w14:textId="68F42E9C" w:rsidR="0E113E92" w:rsidRDefault="0E113E92" w:rsidP="00D21A94">
      <w:pPr>
        <w:pStyle w:val="Heading2"/>
        <w:spacing w:before="0" w:after="0" w:line="240" w:lineRule="auto"/>
        <w:rPr>
          <w:rFonts w:eastAsia="Calibri"/>
        </w:rPr>
      </w:pPr>
      <w:r w:rsidRPr="04619F87">
        <w:rPr>
          <w:rFonts w:eastAsia="Calibri"/>
        </w:rPr>
        <w:t>References</w:t>
      </w:r>
    </w:p>
    <w:p w14:paraId="7BB2517E" w14:textId="35125373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Barkley, R. A. (2012). </w:t>
      </w:r>
      <w:r w:rsidRPr="04619F87">
        <w:rPr>
          <w:rFonts w:ascii="Calibri" w:eastAsia="Calibri" w:hAnsi="Calibri" w:cs="Calibri"/>
          <w:i/>
          <w:iCs/>
        </w:rPr>
        <w:t>Executive functions: What they are, how they work, and why they evolved</w:t>
      </w:r>
      <w:r w:rsidRPr="04619F87">
        <w:rPr>
          <w:rFonts w:ascii="Calibri" w:eastAsia="Calibri" w:hAnsi="Calibri" w:cs="Calibri"/>
        </w:rPr>
        <w:t>. Guilford Press.</w:t>
      </w:r>
    </w:p>
    <w:p w14:paraId="53BC8C37" w14:textId="2481E63F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Dweck, C. S. (2006). </w:t>
      </w:r>
      <w:r w:rsidRPr="04619F87">
        <w:rPr>
          <w:rFonts w:ascii="Calibri" w:eastAsia="Calibri" w:hAnsi="Calibri" w:cs="Calibri"/>
          <w:i/>
          <w:iCs/>
        </w:rPr>
        <w:t>Mindset: The new psychology of success</w:t>
      </w:r>
      <w:r w:rsidRPr="04619F87">
        <w:rPr>
          <w:rFonts w:ascii="Calibri" w:eastAsia="Calibri" w:hAnsi="Calibri" w:cs="Calibri"/>
        </w:rPr>
        <w:t>. Random House.</w:t>
      </w:r>
    </w:p>
    <w:p w14:paraId="05D07AD2" w14:textId="5F692D31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Flett, G. L., &amp; Hewitt, P. L. (2002). </w:t>
      </w:r>
      <w:r w:rsidRPr="04619F87">
        <w:rPr>
          <w:rFonts w:ascii="Calibri" w:eastAsia="Calibri" w:hAnsi="Calibri" w:cs="Calibri"/>
          <w:i/>
          <w:iCs/>
        </w:rPr>
        <w:t>Perfectionism: Theory, research, and treatment</w:t>
      </w:r>
      <w:r w:rsidRPr="04619F87">
        <w:rPr>
          <w:rFonts w:ascii="Calibri" w:eastAsia="Calibri" w:hAnsi="Calibri" w:cs="Calibri"/>
        </w:rPr>
        <w:t>. American Psychological Association.</w:t>
      </w:r>
    </w:p>
    <w:p w14:paraId="52D72A73" w14:textId="59A53A9F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Flett, G. L., &amp; Hewitt, P. L. (2014). The perceived contrast of perfectionism and forgiveness. </w:t>
      </w:r>
      <w:r w:rsidRPr="04619F87">
        <w:rPr>
          <w:rFonts w:ascii="Calibri" w:eastAsia="Calibri" w:hAnsi="Calibri" w:cs="Calibri"/>
          <w:i/>
          <w:iCs/>
        </w:rPr>
        <w:t>Journal of Rational-Emotive &amp; Cognitive-Behavior Therapy</w:t>
      </w:r>
      <w:r w:rsidRPr="04619F87">
        <w:rPr>
          <w:rFonts w:ascii="Calibri" w:eastAsia="Calibri" w:hAnsi="Calibri" w:cs="Calibri"/>
        </w:rPr>
        <w:t xml:space="preserve">, 32(1), 1–18. </w:t>
      </w:r>
      <w:hyperlink r:id="rId12">
        <w:r w:rsidRPr="04619F87">
          <w:rPr>
            <w:rStyle w:val="Hyperlink"/>
            <w:rFonts w:ascii="Calibri" w:eastAsia="Calibri" w:hAnsi="Calibri" w:cs="Calibri"/>
          </w:rPr>
          <w:t>https://doi.org/10.1007/s10942-013-0184-2</w:t>
        </w:r>
      </w:hyperlink>
    </w:p>
    <w:p w14:paraId="290F962A" w14:textId="7707C301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Gilbert, P. (2009). </w:t>
      </w:r>
      <w:r w:rsidRPr="04619F87">
        <w:rPr>
          <w:rFonts w:ascii="Calibri" w:eastAsia="Calibri" w:hAnsi="Calibri" w:cs="Calibri"/>
          <w:i/>
          <w:iCs/>
        </w:rPr>
        <w:t>The compassionate mind</w:t>
      </w:r>
      <w:r w:rsidRPr="04619F87">
        <w:rPr>
          <w:rFonts w:ascii="Calibri" w:eastAsia="Calibri" w:hAnsi="Calibri" w:cs="Calibri"/>
        </w:rPr>
        <w:t>. New Harbinger Publications.</w:t>
      </w:r>
    </w:p>
    <w:p w14:paraId="03F92A0F" w14:textId="7350C21E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Hewitt, P. L., &amp; Flett, G. L. (1991). Perfectionism in the self and social contexts: Conceptualization, assessment, and association with psychopathology. </w:t>
      </w:r>
      <w:r w:rsidRPr="04619F87">
        <w:rPr>
          <w:rFonts w:ascii="Calibri" w:eastAsia="Calibri" w:hAnsi="Calibri" w:cs="Calibri"/>
          <w:i/>
          <w:iCs/>
        </w:rPr>
        <w:t>Journal of Personality and Social Psychology</w:t>
      </w:r>
      <w:r w:rsidRPr="04619F87">
        <w:rPr>
          <w:rFonts w:ascii="Calibri" w:eastAsia="Calibri" w:hAnsi="Calibri" w:cs="Calibri"/>
        </w:rPr>
        <w:t xml:space="preserve">, 60(3), 456–470. </w:t>
      </w:r>
      <w:hyperlink r:id="rId13">
        <w:r w:rsidRPr="04619F87">
          <w:rPr>
            <w:rStyle w:val="Hyperlink"/>
            <w:rFonts w:ascii="Calibri" w:eastAsia="Calibri" w:hAnsi="Calibri" w:cs="Calibri"/>
          </w:rPr>
          <w:t>https://doi.org/10.1037/0022-3514.60.3.456</w:t>
        </w:r>
      </w:hyperlink>
    </w:p>
    <w:p w14:paraId="7E8FBB29" w14:textId="757837C5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Kabat-Zinn, J. (2003). Mindfulness-based interventions in context: Past, present, and future. </w:t>
      </w:r>
      <w:r w:rsidRPr="04619F87">
        <w:rPr>
          <w:rFonts w:ascii="Calibri" w:eastAsia="Calibri" w:hAnsi="Calibri" w:cs="Calibri"/>
          <w:i/>
          <w:iCs/>
        </w:rPr>
        <w:t>Clinical Psychology: Science and Practice</w:t>
      </w:r>
      <w:r w:rsidRPr="04619F87">
        <w:rPr>
          <w:rFonts w:ascii="Calibri" w:eastAsia="Calibri" w:hAnsi="Calibri" w:cs="Calibri"/>
        </w:rPr>
        <w:t xml:space="preserve">, 10(2), 144–156. </w:t>
      </w:r>
      <w:hyperlink r:id="rId14">
        <w:r w:rsidRPr="04619F87">
          <w:rPr>
            <w:rStyle w:val="Hyperlink"/>
            <w:rFonts w:ascii="Calibri" w:eastAsia="Calibri" w:hAnsi="Calibri" w:cs="Calibri"/>
          </w:rPr>
          <w:t>https://doi.org/10.1093/clipsy/bpg016</w:t>
        </w:r>
      </w:hyperlink>
    </w:p>
    <w:p w14:paraId="645A5103" w14:textId="13D7FC83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Neff, K. D. (2003). Self-compassion: An alternative conceptualization of a healthy attitude toward oneself. </w:t>
      </w:r>
      <w:r w:rsidRPr="04619F87">
        <w:rPr>
          <w:rFonts w:ascii="Calibri" w:eastAsia="Calibri" w:hAnsi="Calibri" w:cs="Calibri"/>
          <w:i/>
          <w:iCs/>
        </w:rPr>
        <w:t>Self and Identity</w:t>
      </w:r>
      <w:r w:rsidRPr="04619F87">
        <w:rPr>
          <w:rFonts w:ascii="Calibri" w:eastAsia="Calibri" w:hAnsi="Calibri" w:cs="Calibri"/>
        </w:rPr>
        <w:t xml:space="preserve">, 2(2), 85–101. </w:t>
      </w:r>
      <w:hyperlink r:id="rId15">
        <w:r w:rsidRPr="04619F87">
          <w:rPr>
            <w:rStyle w:val="Hyperlink"/>
            <w:rFonts w:ascii="Calibri" w:eastAsia="Calibri" w:hAnsi="Calibri" w:cs="Calibri"/>
          </w:rPr>
          <w:t>https://doi.org/10.1080/15298860309032</w:t>
        </w:r>
      </w:hyperlink>
    </w:p>
    <w:p w14:paraId="49A4D51E" w14:textId="7B424382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Sirois, F. M. (2014). Procrastination and stress: Exploring the role of self-compassion. </w:t>
      </w:r>
      <w:r w:rsidRPr="04619F87">
        <w:rPr>
          <w:rFonts w:ascii="Calibri" w:eastAsia="Calibri" w:hAnsi="Calibri" w:cs="Calibri"/>
          <w:i/>
          <w:iCs/>
        </w:rPr>
        <w:t>Self and Identity</w:t>
      </w:r>
      <w:r w:rsidRPr="04619F87">
        <w:rPr>
          <w:rFonts w:ascii="Calibri" w:eastAsia="Calibri" w:hAnsi="Calibri" w:cs="Calibri"/>
        </w:rPr>
        <w:t xml:space="preserve">, 13(2), 128–145. </w:t>
      </w:r>
      <w:hyperlink r:id="rId16">
        <w:r w:rsidRPr="04619F87">
          <w:rPr>
            <w:rStyle w:val="Hyperlink"/>
            <w:rFonts w:ascii="Calibri" w:eastAsia="Calibri" w:hAnsi="Calibri" w:cs="Calibri"/>
          </w:rPr>
          <w:t>https://doi.org/10.1080/15298868.2013.763404</w:t>
        </w:r>
      </w:hyperlink>
    </w:p>
    <w:p w14:paraId="38A889E8" w14:textId="0AE82D62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lastRenderedPageBreak/>
        <w:t xml:space="preserve">Steel, P. (2007). The nature of procrastination: A meta-analytic and theoretical review of quintessential self-regulatory failure. </w:t>
      </w:r>
      <w:r w:rsidRPr="04619F87">
        <w:rPr>
          <w:rFonts w:ascii="Calibri" w:eastAsia="Calibri" w:hAnsi="Calibri" w:cs="Calibri"/>
          <w:i/>
          <w:iCs/>
        </w:rPr>
        <w:t>Psychological Bulletin</w:t>
      </w:r>
      <w:r w:rsidRPr="04619F87">
        <w:rPr>
          <w:rFonts w:ascii="Calibri" w:eastAsia="Calibri" w:hAnsi="Calibri" w:cs="Calibri"/>
        </w:rPr>
        <w:t xml:space="preserve">, 133(1), 65–94. </w:t>
      </w:r>
      <w:hyperlink r:id="rId17">
        <w:r w:rsidRPr="04619F87">
          <w:rPr>
            <w:rStyle w:val="Hyperlink"/>
            <w:rFonts w:ascii="Calibri" w:eastAsia="Calibri" w:hAnsi="Calibri" w:cs="Calibri"/>
          </w:rPr>
          <w:t>https://doi.org/10.1037/0033-2909.133.1.65</w:t>
        </w:r>
      </w:hyperlink>
    </w:p>
    <w:p w14:paraId="24A55B94" w14:textId="1A42FAF5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Stone, D., &amp; Heen, S. (2015). </w:t>
      </w:r>
      <w:r w:rsidRPr="04619F87">
        <w:rPr>
          <w:rFonts w:ascii="Calibri" w:eastAsia="Calibri" w:hAnsi="Calibri" w:cs="Calibri"/>
          <w:i/>
          <w:iCs/>
        </w:rPr>
        <w:t>Thanks for the feedback: The science and art of receiving feedback well</w:t>
      </w:r>
      <w:r w:rsidRPr="04619F87">
        <w:rPr>
          <w:rFonts w:ascii="Calibri" w:eastAsia="Calibri" w:hAnsi="Calibri" w:cs="Calibri"/>
        </w:rPr>
        <w:t>. Viking.</w:t>
      </w:r>
    </w:p>
    <w:p w14:paraId="50768B44" w14:textId="24F3F303" w:rsidR="0E113E92" w:rsidRDefault="0E113E92" w:rsidP="00D21A9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Calibri" w:eastAsia="Calibri" w:hAnsi="Calibri" w:cs="Calibri"/>
        </w:rPr>
      </w:pPr>
      <w:r w:rsidRPr="04619F87">
        <w:rPr>
          <w:rFonts w:ascii="Calibri" w:eastAsia="Calibri" w:hAnsi="Calibri" w:cs="Calibri"/>
        </w:rPr>
        <w:t xml:space="preserve">Van </w:t>
      </w:r>
      <w:proofErr w:type="spellStart"/>
      <w:r w:rsidRPr="04619F87">
        <w:rPr>
          <w:rFonts w:ascii="Calibri" w:eastAsia="Calibri" w:hAnsi="Calibri" w:cs="Calibri"/>
        </w:rPr>
        <w:t>Eerde</w:t>
      </w:r>
      <w:proofErr w:type="spellEnd"/>
      <w:r w:rsidRPr="04619F87">
        <w:rPr>
          <w:rFonts w:ascii="Calibri" w:eastAsia="Calibri" w:hAnsi="Calibri" w:cs="Calibri"/>
        </w:rPr>
        <w:t xml:space="preserve">, W. (2003). A meta-analytically derived nomological network of procrastination. </w:t>
      </w:r>
      <w:r w:rsidRPr="04619F87">
        <w:rPr>
          <w:rFonts w:ascii="Calibri" w:eastAsia="Calibri" w:hAnsi="Calibri" w:cs="Calibri"/>
          <w:i/>
          <w:iCs/>
        </w:rPr>
        <w:t>Personality and Individual Differences</w:t>
      </w:r>
      <w:r w:rsidRPr="04619F87">
        <w:rPr>
          <w:rFonts w:ascii="Calibri" w:eastAsia="Calibri" w:hAnsi="Calibri" w:cs="Calibri"/>
        </w:rPr>
        <w:t xml:space="preserve">, 35(6), 1401–1418. </w:t>
      </w:r>
      <w:hyperlink r:id="rId18">
        <w:r w:rsidRPr="04619F87">
          <w:rPr>
            <w:rStyle w:val="Hyperlink"/>
            <w:rFonts w:ascii="Calibri" w:eastAsia="Calibri" w:hAnsi="Calibri" w:cs="Calibri"/>
          </w:rPr>
          <w:t>https://doi.org/10.1016/S0191-8869(02)00358-1</w:t>
        </w:r>
      </w:hyperlink>
    </w:p>
    <w:p w14:paraId="645053C9" w14:textId="0B73C842" w:rsidR="04619F87" w:rsidRDefault="04619F87" w:rsidP="00D21A94">
      <w:pPr>
        <w:spacing w:after="0" w:line="240" w:lineRule="auto"/>
        <w:rPr>
          <w:rFonts w:ascii="Calibri" w:eastAsia="Calibri" w:hAnsi="Calibri" w:cs="Calibri"/>
          <w:color w:val="212121"/>
          <w:lang w:eastAsia="en-CA"/>
        </w:rPr>
      </w:pPr>
    </w:p>
    <w:p w14:paraId="18FA14A8" w14:textId="77777777" w:rsidR="00236FB9" w:rsidRPr="00236FB9" w:rsidRDefault="00236FB9" w:rsidP="00D21A94">
      <w:pPr>
        <w:pStyle w:val="ListParagraph"/>
        <w:spacing w:after="0" w:line="240" w:lineRule="auto"/>
        <w:ind w:left="0"/>
        <w:textAlignment w:val="baseline"/>
        <w:rPr>
          <w:rFonts w:ascii="Calibri" w:eastAsia="Calibri" w:hAnsi="Calibri" w:cs="Calibri"/>
          <w:color w:val="212121"/>
          <w:kern w:val="0"/>
          <w:lang w:eastAsia="en-CA"/>
          <w14:ligatures w14:val="none"/>
        </w:rPr>
      </w:pPr>
    </w:p>
    <w:p w14:paraId="283BE081" w14:textId="77777777" w:rsidR="00236FB9" w:rsidRPr="00236FB9" w:rsidRDefault="00236FB9" w:rsidP="00D21A94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1A1A1A"/>
        </w:rPr>
      </w:pPr>
    </w:p>
    <w:p w14:paraId="50595989" w14:textId="77777777" w:rsidR="00236FB9" w:rsidRPr="00236FB9" w:rsidRDefault="00236FB9" w:rsidP="00D21A94">
      <w:pPr>
        <w:spacing w:after="0" w:line="240" w:lineRule="auto"/>
        <w:rPr>
          <w:rFonts w:ascii="Calibri" w:eastAsia="Calibri" w:hAnsi="Calibri" w:cs="Calibri"/>
          <w:color w:val="1A1A1A"/>
          <w:kern w:val="0"/>
          <w:sz w:val="24"/>
          <w:szCs w:val="24"/>
          <w:lang w:eastAsia="en-CA"/>
          <w14:ligatures w14:val="none"/>
        </w:rPr>
      </w:pPr>
    </w:p>
    <w:p w14:paraId="6EA731E9" w14:textId="77777777" w:rsidR="00236FB9" w:rsidRPr="00236FB9" w:rsidRDefault="00236FB9" w:rsidP="00D21A94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sectPr w:rsidR="00236FB9" w:rsidRPr="00236FB9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A57B" w14:textId="77777777" w:rsidR="00DB320B" w:rsidRDefault="00DB320B">
      <w:pPr>
        <w:spacing w:after="0" w:line="240" w:lineRule="auto"/>
      </w:pPr>
      <w:r>
        <w:separator/>
      </w:r>
    </w:p>
  </w:endnote>
  <w:endnote w:type="continuationSeparator" w:id="0">
    <w:p w14:paraId="619F14F3" w14:textId="77777777" w:rsidR="00DB320B" w:rsidRDefault="00D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7590" w14:textId="019FEA8F" w:rsidR="3BFBD5B6" w:rsidRDefault="04619F87" w:rsidP="04619F87">
    <w:pPr>
      <w:pStyle w:val="Footer"/>
      <w:jc w:val="right"/>
    </w:pPr>
    <w:r>
      <w:t>Last 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2198" w14:textId="77777777" w:rsidR="00DB320B" w:rsidRDefault="00DB320B">
      <w:pPr>
        <w:spacing w:after="0" w:line="240" w:lineRule="auto"/>
      </w:pPr>
      <w:r>
        <w:separator/>
      </w:r>
    </w:p>
  </w:footnote>
  <w:footnote w:type="continuationSeparator" w:id="0">
    <w:p w14:paraId="369E5945" w14:textId="77777777" w:rsidR="00DB320B" w:rsidRDefault="00DB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4A20" w14:textId="37F1A1B8" w:rsidR="3BFBD5B6" w:rsidRDefault="04619F87">
    <w:r>
      <w:rPr>
        <w:noProof/>
      </w:rPr>
      <w:drawing>
        <wp:inline distT="0" distB="0" distL="0" distR="0" wp14:anchorId="3860E336" wp14:editId="49D84016">
          <wp:extent cx="6701518" cy="571500"/>
          <wp:effectExtent l="0" t="0" r="0" b="0"/>
          <wp:docPr id="1129993654" name="Picture 1129993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1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7EFE"/>
    <w:multiLevelType w:val="hybridMultilevel"/>
    <w:tmpl w:val="C3E4BB26"/>
    <w:lvl w:ilvl="0" w:tplc="4CFC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8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6D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4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2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C8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C0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8D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AD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51AA"/>
    <w:multiLevelType w:val="multilevel"/>
    <w:tmpl w:val="053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6AAC6"/>
    <w:multiLevelType w:val="hybridMultilevel"/>
    <w:tmpl w:val="C20CBE12"/>
    <w:lvl w:ilvl="0" w:tplc="51EA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E8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6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09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08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45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A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C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F47C"/>
    <w:multiLevelType w:val="hybridMultilevel"/>
    <w:tmpl w:val="5DAC2B5A"/>
    <w:lvl w:ilvl="0" w:tplc="6C4E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2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2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0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8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7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C2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E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D41"/>
    <w:multiLevelType w:val="multilevel"/>
    <w:tmpl w:val="E32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52519"/>
    <w:multiLevelType w:val="multilevel"/>
    <w:tmpl w:val="B46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135C"/>
    <w:multiLevelType w:val="multilevel"/>
    <w:tmpl w:val="A3D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B671A"/>
    <w:multiLevelType w:val="multilevel"/>
    <w:tmpl w:val="19C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8DCFA"/>
    <w:multiLevelType w:val="hybridMultilevel"/>
    <w:tmpl w:val="90B6F992"/>
    <w:lvl w:ilvl="0" w:tplc="E3EEB650">
      <w:start w:val="1"/>
      <w:numFmt w:val="decimal"/>
      <w:lvlText w:val="%1."/>
      <w:lvlJc w:val="left"/>
      <w:pPr>
        <w:ind w:left="720" w:hanging="360"/>
      </w:pPr>
    </w:lvl>
    <w:lvl w:ilvl="1" w:tplc="A55C57EC">
      <w:start w:val="1"/>
      <w:numFmt w:val="lowerLetter"/>
      <w:lvlText w:val="%2."/>
      <w:lvlJc w:val="left"/>
      <w:pPr>
        <w:ind w:left="1440" w:hanging="360"/>
      </w:pPr>
    </w:lvl>
    <w:lvl w:ilvl="2" w:tplc="8D9AADDA">
      <w:start w:val="1"/>
      <w:numFmt w:val="lowerRoman"/>
      <w:lvlText w:val="%3."/>
      <w:lvlJc w:val="right"/>
      <w:pPr>
        <w:ind w:left="2160" w:hanging="180"/>
      </w:pPr>
    </w:lvl>
    <w:lvl w:ilvl="3" w:tplc="0CE62872">
      <w:start w:val="1"/>
      <w:numFmt w:val="decimal"/>
      <w:lvlText w:val="%4."/>
      <w:lvlJc w:val="left"/>
      <w:pPr>
        <w:ind w:left="2880" w:hanging="360"/>
      </w:pPr>
    </w:lvl>
    <w:lvl w:ilvl="4" w:tplc="F7B2260A">
      <w:start w:val="1"/>
      <w:numFmt w:val="lowerLetter"/>
      <w:lvlText w:val="%5."/>
      <w:lvlJc w:val="left"/>
      <w:pPr>
        <w:ind w:left="3600" w:hanging="360"/>
      </w:pPr>
    </w:lvl>
    <w:lvl w:ilvl="5" w:tplc="BA6C7B62">
      <w:start w:val="1"/>
      <w:numFmt w:val="lowerRoman"/>
      <w:lvlText w:val="%6."/>
      <w:lvlJc w:val="right"/>
      <w:pPr>
        <w:ind w:left="4320" w:hanging="180"/>
      </w:pPr>
    </w:lvl>
    <w:lvl w:ilvl="6" w:tplc="C87E239A">
      <w:start w:val="1"/>
      <w:numFmt w:val="decimal"/>
      <w:lvlText w:val="%7."/>
      <w:lvlJc w:val="left"/>
      <w:pPr>
        <w:ind w:left="5040" w:hanging="360"/>
      </w:pPr>
    </w:lvl>
    <w:lvl w:ilvl="7" w:tplc="2722B6E2">
      <w:start w:val="1"/>
      <w:numFmt w:val="lowerLetter"/>
      <w:lvlText w:val="%8."/>
      <w:lvlJc w:val="left"/>
      <w:pPr>
        <w:ind w:left="5760" w:hanging="360"/>
      </w:pPr>
    </w:lvl>
    <w:lvl w:ilvl="8" w:tplc="A58EEC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4227"/>
    <w:multiLevelType w:val="multilevel"/>
    <w:tmpl w:val="157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14A8E"/>
    <w:multiLevelType w:val="multilevel"/>
    <w:tmpl w:val="D34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928C0"/>
    <w:multiLevelType w:val="multilevel"/>
    <w:tmpl w:val="2BD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5D547"/>
    <w:multiLevelType w:val="hybridMultilevel"/>
    <w:tmpl w:val="9FBC77E8"/>
    <w:lvl w:ilvl="0" w:tplc="6ADAC6E8">
      <w:start w:val="1"/>
      <w:numFmt w:val="decimal"/>
      <w:lvlText w:val="%1."/>
      <w:lvlJc w:val="left"/>
      <w:pPr>
        <w:ind w:left="720" w:hanging="360"/>
      </w:pPr>
    </w:lvl>
    <w:lvl w:ilvl="1" w:tplc="2E34DB92">
      <w:start w:val="1"/>
      <w:numFmt w:val="lowerLetter"/>
      <w:lvlText w:val="%2."/>
      <w:lvlJc w:val="left"/>
      <w:pPr>
        <w:ind w:left="1440" w:hanging="360"/>
      </w:pPr>
    </w:lvl>
    <w:lvl w:ilvl="2" w:tplc="1E921D42">
      <w:start w:val="1"/>
      <w:numFmt w:val="lowerRoman"/>
      <w:lvlText w:val="%3."/>
      <w:lvlJc w:val="right"/>
      <w:pPr>
        <w:ind w:left="2160" w:hanging="180"/>
      </w:pPr>
    </w:lvl>
    <w:lvl w:ilvl="3" w:tplc="C3820082">
      <w:start w:val="1"/>
      <w:numFmt w:val="decimal"/>
      <w:lvlText w:val="%4."/>
      <w:lvlJc w:val="left"/>
      <w:pPr>
        <w:ind w:left="2880" w:hanging="360"/>
      </w:pPr>
    </w:lvl>
    <w:lvl w:ilvl="4" w:tplc="BEF67EBE">
      <w:start w:val="1"/>
      <w:numFmt w:val="lowerLetter"/>
      <w:lvlText w:val="%5."/>
      <w:lvlJc w:val="left"/>
      <w:pPr>
        <w:ind w:left="3600" w:hanging="360"/>
      </w:pPr>
    </w:lvl>
    <w:lvl w:ilvl="5" w:tplc="C9568D60">
      <w:start w:val="1"/>
      <w:numFmt w:val="lowerRoman"/>
      <w:lvlText w:val="%6."/>
      <w:lvlJc w:val="right"/>
      <w:pPr>
        <w:ind w:left="4320" w:hanging="180"/>
      </w:pPr>
    </w:lvl>
    <w:lvl w:ilvl="6" w:tplc="1DAA642E">
      <w:start w:val="1"/>
      <w:numFmt w:val="decimal"/>
      <w:lvlText w:val="%7."/>
      <w:lvlJc w:val="left"/>
      <w:pPr>
        <w:ind w:left="5040" w:hanging="360"/>
      </w:pPr>
    </w:lvl>
    <w:lvl w:ilvl="7" w:tplc="D4204DD0">
      <w:start w:val="1"/>
      <w:numFmt w:val="lowerLetter"/>
      <w:lvlText w:val="%8."/>
      <w:lvlJc w:val="left"/>
      <w:pPr>
        <w:ind w:left="5760" w:hanging="360"/>
      </w:pPr>
    </w:lvl>
    <w:lvl w:ilvl="8" w:tplc="B3925F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1F4D"/>
    <w:multiLevelType w:val="hybridMultilevel"/>
    <w:tmpl w:val="CDDE5098"/>
    <w:lvl w:ilvl="0" w:tplc="6AC8F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8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44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E0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C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0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62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33CB"/>
    <w:multiLevelType w:val="hybridMultilevel"/>
    <w:tmpl w:val="6F56B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A002"/>
    <w:multiLevelType w:val="hybridMultilevel"/>
    <w:tmpl w:val="268C25E6"/>
    <w:lvl w:ilvl="0" w:tplc="531E4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D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47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4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0D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06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C6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0B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52DFE"/>
    <w:multiLevelType w:val="multilevel"/>
    <w:tmpl w:val="297C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E04F9"/>
    <w:multiLevelType w:val="hybridMultilevel"/>
    <w:tmpl w:val="BD32DB6C"/>
    <w:lvl w:ilvl="0" w:tplc="5D141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63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AF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A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9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6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5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E7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496948">
    <w:abstractNumId w:val="12"/>
  </w:num>
  <w:num w:numId="2" w16cid:durableId="240528210">
    <w:abstractNumId w:val="13"/>
  </w:num>
  <w:num w:numId="3" w16cid:durableId="1921331265">
    <w:abstractNumId w:val="0"/>
  </w:num>
  <w:num w:numId="4" w16cid:durableId="1686244712">
    <w:abstractNumId w:val="15"/>
  </w:num>
  <w:num w:numId="5" w16cid:durableId="1223103786">
    <w:abstractNumId w:val="2"/>
  </w:num>
  <w:num w:numId="6" w16cid:durableId="1943605981">
    <w:abstractNumId w:val="17"/>
  </w:num>
  <w:num w:numId="7" w16cid:durableId="295262591">
    <w:abstractNumId w:val="3"/>
  </w:num>
  <w:num w:numId="8" w16cid:durableId="1592277793">
    <w:abstractNumId w:val="8"/>
  </w:num>
  <w:num w:numId="9" w16cid:durableId="2096592018">
    <w:abstractNumId w:val="10"/>
  </w:num>
  <w:num w:numId="10" w16cid:durableId="2442637">
    <w:abstractNumId w:val="4"/>
  </w:num>
  <w:num w:numId="11" w16cid:durableId="741222297">
    <w:abstractNumId w:val="5"/>
  </w:num>
  <w:num w:numId="12" w16cid:durableId="568922574">
    <w:abstractNumId w:val="11"/>
  </w:num>
  <w:num w:numId="13" w16cid:durableId="1384519897">
    <w:abstractNumId w:val="7"/>
  </w:num>
  <w:num w:numId="14" w16cid:durableId="998845650">
    <w:abstractNumId w:val="16"/>
  </w:num>
  <w:num w:numId="15" w16cid:durableId="1665819641">
    <w:abstractNumId w:val="6"/>
  </w:num>
  <w:num w:numId="16" w16cid:durableId="283268779">
    <w:abstractNumId w:val="1"/>
  </w:num>
  <w:num w:numId="17" w16cid:durableId="1420324666">
    <w:abstractNumId w:val="9"/>
  </w:num>
  <w:num w:numId="18" w16cid:durableId="1855997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09"/>
    <w:rsid w:val="00043981"/>
    <w:rsid w:val="000748A7"/>
    <w:rsid w:val="000A5C53"/>
    <w:rsid w:val="000D1516"/>
    <w:rsid w:val="00191513"/>
    <w:rsid w:val="00236FB9"/>
    <w:rsid w:val="00303AB8"/>
    <w:rsid w:val="003051EE"/>
    <w:rsid w:val="004E6755"/>
    <w:rsid w:val="00876A09"/>
    <w:rsid w:val="008A0E95"/>
    <w:rsid w:val="00951587"/>
    <w:rsid w:val="00BD263A"/>
    <w:rsid w:val="00C77003"/>
    <w:rsid w:val="00D21A94"/>
    <w:rsid w:val="00D72F91"/>
    <w:rsid w:val="00DB320B"/>
    <w:rsid w:val="00DC2D9F"/>
    <w:rsid w:val="00E4160A"/>
    <w:rsid w:val="00EF490A"/>
    <w:rsid w:val="04619F87"/>
    <w:rsid w:val="05BF0F2C"/>
    <w:rsid w:val="07EC9036"/>
    <w:rsid w:val="0A76965D"/>
    <w:rsid w:val="0CA8B0B1"/>
    <w:rsid w:val="0E113E92"/>
    <w:rsid w:val="13A16593"/>
    <w:rsid w:val="1C0518B3"/>
    <w:rsid w:val="1D303E00"/>
    <w:rsid w:val="1F88AAF9"/>
    <w:rsid w:val="27917070"/>
    <w:rsid w:val="2D815524"/>
    <w:rsid w:val="2E659DF1"/>
    <w:rsid w:val="2F8EE68D"/>
    <w:rsid w:val="3793DC46"/>
    <w:rsid w:val="3BFBD5B6"/>
    <w:rsid w:val="3EDBDD94"/>
    <w:rsid w:val="41A8E8CC"/>
    <w:rsid w:val="467F0231"/>
    <w:rsid w:val="4B1B1BC6"/>
    <w:rsid w:val="60776D1F"/>
    <w:rsid w:val="634D7C20"/>
    <w:rsid w:val="668B867F"/>
    <w:rsid w:val="6DCE90F4"/>
    <w:rsid w:val="7516855F"/>
    <w:rsid w:val="775466DC"/>
    <w:rsid w:val="79E1CABB"/>
    <w:rsid w:val="7FD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6F01"/>
  <w15:chartTrackingRefBased/>
  <w15:docId w15:val="{E51EDD0D-4C71-4EDC-B9D5-34E48DE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A94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A94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94"/>
    <w:rPr>
      <w:rFonts w:ascii="Calibri" w:eastAsiaTheme="majorEastAsia" w:hAnsi="Calibri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1A94"/>
    <w:rPr>
      <w:rFonts w:ascii="Calibri" w:eastAsiaTheme="majorEastAsia" w:hAnsi="Calibri" w:cstheme="majorBidi"/>
      <w:color w:val="0F4761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A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36F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6FB9"/>
    <w:rPr>
      <w:b/>
      <w:bCs/>
    </w:rPr>
  </w:style>
  <w:style w:type="character" w:styleId="Emphasis">
    <w:name w:val="Emphasis"/>
    <w:basedOn w:val="DefaultParagraphFont"/>
    <w:uiPriority w:val="20"/>
    <w:qFormat/>
    <w:rsid w:val="00236FB9"/>
    <w:rPr>
      <w:i/>
      <w:iCs/>
    </w:rPr>
  </w:style>
  <w:style w:type="character" w:customStyle="1" w:styleId="mntl-sc-block-subheadingtext">
    <w:name w:val="mntl-sc-block-subheading__text"/>
    <w:basedOn w:val="DefaultParagraphFont"/>
    <w:rsid w:val="00236FB9"/>
  </w:style>
  <w:style w:type="paragraph" w:customStyle="1" w:styleId="comp">
    <w:name w:val="comp"/>
    <w:basedOn w:val="Normal"/>
    <w:rsid w:val="0023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uiPriority w:val="99"/>
    <w:unhideWhenUsed/>
    <w:rsid w:val="3BFBD5B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BFBD5B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098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7320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13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15182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866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811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8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9510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37/0022-3514.60.3.456" TargetMode="External"/><Relationship Id="rId18" Type="http://schemas.openxmlformats.org/officeDocument/2006/relationships/hyperlink" Target="https://doi.org/10.1016/S0191-8869(02)00358-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07/s10942-013-0184-2" TargetMode="External"/><Relationship Id="rId17" Type="http://schemas.openxmlformats.org/officeDocument/2006/relationships/hyperlink" Target="https://doi.org/10.1037/0033-2909.133.1.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5298868.2013.76340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skillsadvocate.com/blog/perfectionism-adhd-everything-you-need-to-know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80/15298860309032" TargetMode="External"/><Relationship Id="rId10" Type="http://schemas.openxmlformats.org/officeDocument/2006/relationships/hyperlink" Target="https://add.org/adhd-and-perfectionis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93/clipsy/bpg01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3A9EA-168E-420F-95F5-F55658527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47D3-B378-448D-9747-04A5E2D796E3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3.xml><?xml version="1.0" encoding="utf-8"?>
<ds:datastoreItem xmlns:ds="http://schemas.openxmlformats.org/officeDocument/2006/customXml" ds:itemID="{D1FE93A1-655F-4F2B-9B3A-4B53CEEF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Messenger</dc:creator>
  <cp:keywords/>
  <dc:description/>
  <cp:lastModifiedBy>Brittany Messenger</cp:lastModifiedBy>
  <cp:revision>2</cp:revision>
  <dcterms:created xsi:type="dcterms:W3CDTF">2025-07-23T15:17:00Z</dcterms:created>
  <dcterms:modified xsi:type="dcterms:W3CDTF">2025-07-23T15:17:00Z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