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BEFF" w14:textId="03CD7EA0" w:rsidR="00A55D1D" w:rsidRPr="00A55D1D" w:rsidRDefault="00A55D1D" w:rsidP="00832376">
      <w:pPr>
        <w:pStyle w:val="TitleLS"/>
      </w:pPr>
      <w:r w:rsidRPr="76C46B97">
        <w:t>6 Most Effective Learning Strategies</w:t>
      </w:r>
    </w:p>
    <w:p w14:paraId="145A266E" w14:textId="3DBD0E29" w:rsidR="008A0E95" w:rsidRDefault="12955D46" w:rsidP="00832376">
      <w:pPr>
        <w:pStyle w:val="Body"/>
      </w:pPr>
      <w:r w:rsidRPr="384C4B61">
        <w:t>There are six key learning strategies that cognitive science research has shown to be highly effective. Each strategy can be used in various ways, so it's important to think about how each one works and how you might apply it to your own courses.</w:t>
      </w:r>
    </w:p>
    <w:p w14:paraId="20385888" w14:textId="4939578F" w:rsidR="008A0E95" w:rsidRDefault="008A0E95" w:rsidP="384C4B61">
      <w:pPr>
        <w:pStyle w:val="Heading3"/>
        <w:keepNext w:val="0"/>
        <w:keepLines w:val="0"/>
        <w:spacing w:before="0" w:after="0" w:line="240" w:lineRule="auto"/>
        <w:rPr>
          <w:rFonts w:ascii="Calibri" w:eastAsia="Calibri" w:hAnsi="Calibri" w:cs="Calibri"/>
          <w:b/>
          <w:bCs/>
          <w:color w:val="000000" w:themeColor="text1"/>
          <w:sz w:val="24"/>
          <w:szCs w:val="24"/>
        </w:rPr>
      </w:pPr>
    </w:p>
    <w:p w14:paraId="54E4422B" w14:textId="3D3F4EB1" w:rsidR="008A0E95" w:rsidRDefault="12955D46" w:rsidP="008008A5">
      <w:pPr>
        <w:pStyle w:val="Heading1LS"/>
      </w:pPr>
      <w:r w:rsidRPr="384C4B61">
        <w:t>Spaced Practice</w:t>
      </w:r>
    </w:p>
    <w:p w14:paraId="55501ECE" w14:textId="395EA65B" w:rsidR="008A0E95" w:rsidRDefault="12955D46" w:rsidP="384C4B61">
      <w:pPr>
        <w:spacing w:after="0" w:line="240" w:lineRule="auto"/>
        <w:rPr>
          <w:rFonts w:ascii="Calibri" w:eastAsia="Calibri" w:hAnsi="Calibri" w:cs="Calibri"/>
          <w:color w:val="000000" w:themeColor="text1"/>
          <w:sz w:val="24"/>
          <w:szCs w:val="24"/>
        </w:rPr>
      </w:pPr>
      <w:r w:rsidRPr="00820F32">
        <w:rPr>
          <w:rStyle w:val="BodyChar"/>
        </w:rPr>
        <w:t>Review material multiple times, spreading your study sessions out over time. Short breaks of a few days between reviews are often most beneficial</w:t>
      </w:r>
      <w:r w:rsidRPr="384C4B61">
        <w:rPr>
          <w:rFonts w:ascii="Calibri" w:eastAsia="Calibri" w:hAnsi="Calibri" w:cs="Calibri"/>
          <w:color w:val="000000" w:themeColor="text1"/>
          <w:sz w:val="24"/>
          <w:szCs w:val="24"/>
        </w:rPr>
        <w:t>.</w:t>
      </w:r>
    </w:p>
    <w:p w14:paraId="4F243333" w14:textId="2E01D267" w:rsidR="008A0E95" w:rsidRDefault="008A0E95" w:rsidP="384C4B61">
      <w:pPr>
        <w:pStyle w:val="Heading3"/>
        <w:keepNext w:val="0"/>
        <w:keepLines w:val="0"/>
        <w:spacing w:before="0" w:after="0" w:line="240" w:lineRule="auto"/>
        <w:rPr>
          <w:rFonts w:ascii="Calibri" w:eastAsia="Calibri" w:hAnsi="Calibri" w:cs="Calibri"/>
          <w:b/>
          <w:bCs/>
          <w:color w:val="000000" w:themeColor="text1"/>
          <w:sz w:val="24"/>
          <w:szCs w:val="24"/>
        </w:rPr>
      </w:pPr>
    </w:p>
    <w:p w14:paraId="744DDADC" w14:textId="63669E30" w:rsidR="008A0E95" w:rsidRDefault="12955D46" w:rsidP="00820F32">
      <w:pPr>
        <w:pStyle w:val="Heading1LS"/>
      </w:pPr>
      <w:r w:rsidRPr="384C4B61">
        <w:t>Retrieval Practice</w:t>
      </w:r>
    </w:p>
    <w:p w14:paraId="7A33DECA" w14:textId="5F3D96C0" w:rsidR="008A0E95" w:rsidRDefault="12955D46" w:rsidP="00820F32">
      <w:pPr>
        <w:pStyle w:val="Body"/>
      </w:pPr>
      <w:r w:rsidRPr="384C4B61">
        <w:rPr>
          <w:i/>
          <w:iCs/>
        </w:rPr>
        <w:t>Be an active learner!</w:t>
      </w:r>
      <w:r w:rsidRPr="384C4B61">
        <w:t xml:space="preserve"> Engage with your learning by using techniques such as asking yourself questions, making connections, rephrasing information in your own words, and practicing out loud. Simply re-reading your notes repeatedly often leads to surface-level memorization, not deep understanding.</w:t>
      </w:r>
      <w:r w:rsidR="008A0E95">
        <w:br/>
      </w:r>
      <w:r w:rsidRPr="384C4B61">
        <w:t xml:space="preserve"> Practice recalling information without referring to your notes. You can do this by writing it down, sketching diagrams, explaining concepts out loud, or testing yourself with flashcards or practice quizzes.</w:t>
      </w:r>
    </w:p>
    <w:p w14:paraId="7D99A845" w14:textId="5B32E81F" w:rsidR="008A0E95" w:rsidRDefault="008A0E95" w:rsidP="384C4B61">
      <w:pPr>
        <w:pStyle w:val="Heading3"/>
        <w:keepNext w:val="0"/>
        <w:keepLines w:val="0"/>
        <w:spacing w:before="0" w:after="0" w:line="240" w:lineRule="auto"/>
        <w:rPr>
          <w:rFonts w:ascii="Calibri" w:eastAsia="Calibri" w:hAnsi="Calibri" w:cs="Calibri"/>
          <w:b/>
          <w:bCs/>
          <w:color w:val="000000" w:themeColor="text1"/>
          <w:sz w:val="24"/>
          <w:szCs w:val="24"/>
        </w:rPr>
      </w:pPr>
    </w:p>
    <w:p w14:paraId="7D99C2FE" w14:textId="7566A7B6" w:rsidR="008A0E95" w:rsidRDefault="12955D46" w:rsidP="00820F32">
      <w:pPr>
        <w:pStyle w:val="Heading1LS"/>
      </w:pPr>
      <w:r w:rsidRPr="384C4B61">
        <w:t>Elaboration</w:t>
      </w:r>
    </w:p>
    <w:p w14:paraId="40F517C5" w14:textId="29C8B1FA" w:rsidR="008A0E95" w:rsidRDefault="12955D46" w:rsidP="384C4B61">
      <w:pPr>
        <w:spacing w:after="0" w:line="240" w:lineRule="auto"/>
        <w:rPr>
          <w:rFonts w:ascii="Calibri" w:eastAsia="Calibri" w:hAnsi="Calibri" w:cs="Calibri"/>
          <w:color w:val="000000" w:themeColor="text1"/>
          <w:sz w:val="24"/>
          <w:szCs w:val="24"/>
        </w:rPr>
      </w:pPr>
      <w:r w:rsidRPr="00820F32">
        <w:rPr>
          <w:rStyle w:val="BodyChar"/>
        </w:rPr>
        <w:t xml:space="preserve">Go deeper by explaining concepts in detail. While you study, ask yourself </w:t>
      </w:r>
      <w:r w:rsidR="59E3B4D7" w:rsidRPr="00820F32">
        <w:rPr>
          <w:rStyle w:val="BodyChar"/>
        </w:rPr>
        <w:t>the</w:t>
      </w:r>
      <w:r w:rsidRPr="00820F32">
        <w:rPr>
          <w:rStyle w:val="BodyChar"/>
        </w:rPr>
        <w:t xml:space="preserve"> </w:t>
      </w:r>
      <w:r w:rsidR="59E3B4D7" w:rsidRPr="00820F32">
        <w:rPr>
          <w:rStyle w:val="BodyChar"/>
        </w:rPr>
        <w:t xml:space="preserve">who, what where, why and how </w:t>
      </w:r>
      <w:r w:rsidRPr="00820F32">
        <w:rPr>
          <w:rStyle w:val="BodyChar"/>
        </w:rPr>
        <w:t>questions. Making links between ideas or relating them to your own life or prior knowledge can strengthen your understanding. If you’re a visual learner, try using mind maps to highlight these connections</w:t>
      </w:r>
      <w:r w:rsidRPr="76C46B97">
        <w:rPr>
          <w:rFonts w:ascii="Calibri" w:eastAsia="Calibri" w:hAnsi="Calibri" w:cs="Calibri"/>
          <w:color w:val="000000" w:themeColor="text1"/>
          <w:sz w:val="24"/>
          <w:szCs w:val="24"/>
        </w:rPr>
        <w:t>.</w:t>
      </w:r>
    </w:p>
    <w:p w14:paraId="56399FE9" w14:textId="542FE4E2" w:rsidR="008A0E95" w:rsidRDefault="008A0E95" w:rsidP="384C4B61">
      <w:pPr>
        <w:pStyle w:val="Heading3"/>
        <w:keepNext w:val="0"/>
        <w:keepLines w:val="0"/>
        <w:spacing w:before="0" w:after="0" w:line="240" w:lineRule="auto"/>
        <w:rPr>
          <w:rFonts w:ascii="Calibri" w:eastAsia="Calibri" w:hAnsi="Calibri" w:cs="Calibri"/>
          <w:b/>
          <w:bCs/>
          <w:color w:val="000000" w:themeColor="text1"/>
          <w:sz w:val="24"/>
          <w:szCs w:val="24"/>
        </w:rPr>
      </w:pPr>
    </w:p>
    <w:p w14:paraId="008B1273" w14:textId="7EF5C9EE" w:rsidR="008A0E95" w:rsidRDefault="12955D46" w:rsidP="00820F32">
      <w:pPr>
        <w:pStyle w:val="Heading1LS"/>
      </w:pPr>
      <w:r w:rsidRPr="384C4B61">
        <w:t>Interleaving</w:t>
      </w:r>
    </w:p>
    <w:p w14:paraId="4772E6D4" w14:textId="69288472" w:rsidR="008A0E95" w:rsidRDefault="12955D46" w:rsidP="00820F32">
      <w:pPr>
        <w:pStyle w:val="Body"/>
      </w:pPr>
      <w:r w:rsidRPr="384C4B61">
        <w:t>Mix different topics or types of problems during your study time instead of focusing on just one for long periods. This approach may feel more challenging, but it enhances learning. Make sure you grasp each concept before moving on to the next.</w:t>
      </w:r>
    </w:p>
    <w:p w14:paraId="786E7010" w14:textId="761D74C0" w:rsidR="008A0E95" w:rsidRDefault="008A0E95" w:rsidP="384C4B61">
      <w:pPr>
        <w:pStyle w:val="Heading3"/>
        <w:keepNext w:val="0"/>
        <w:keepLines w:val="0"/>
        <w:spacing w:before="0" w:after="0" w:line="240" w:lineRule="auto"/>
        <w:rPr>
          <w:rFonts w:ascii="Calibri" w:eastAsia="Calibri" w:hAnsi="Calibri" w:cs="Calibri"/>
          <w:b/>
          <w:bCs/>
          <w:color w:val="000000" w:themeColor="text1"/>
          <w:sz w:val="24"/>
          <w:szCs w:val="24"/>
        </w:rPr>
      </w:pPr>
    </w:p>
    <w:p w14:paraId="37734A87" w14:textId="782410BB" w:rsidR="008A0E95" w:rsidRDefault="12955D46" w:rsidP="00820F32">
      <w:pPr>
        <w:pStyle w:val="Heading1LS"/>
      </w:pPr>
      <w:r w:rsidRPr="384C4B61">
        <w:t>Concrete Examples</w:t>
      </w:r>
    </w:p>
    <w:p w14:paraId="38AB5FA8" w14:textId="70CC6F40" w:rsidR="008A0E95" w:rsidRDefault="12955D46" w:rsidP="00820F32">
      <w:pPr>
        <w:pStyle w:val="Body"/>
      </w:pPr>
      <w:r w:rsidRPr="384C4B61">
        <w:t>Use clear, specific examples to help make abstract ideas easier to understand. Whenever possible, draw from examples shared in class. If you’re unsure whether an example is accurate, don’t hesitate to ask your instructor for guidance.</w:t>
      </w:r>
    </w:p>
    <w:p w14:paraId="010ABEDB" w14:textId="12A8081B" w:rsidR="008A0E95" w:rsidRDefault="008A0E95" w:rsidP="384C4B61">
      <w:pPr>
        <w:pStyle w:val="Heading3"/>
        <w:keepNext w:val="0"/>
        <w:keepLines w:val="0"/>
        <w:spacing w:before="0" w:after="0" w:line="240" w:lineRule="auto"/>
        <w:rPr>
          <w:rFonts w:ascii="Calibri" w:eastAsia="Calibri" w:hAnsi="Calibri" w:cs="Calibri"/>
          <w:b/>
          <w:bCs/>
          <w:color w:val="000000" w:themeColor="text1"/>
          <w:sz w:val="24"/>
          <w:szCs w:val="24"/>
        </w:rPr>
      </w:pPr>
    </w:p>
    <w:p w14:paraId="215F1D11" w14:textId="4F365C4C" w:rsidR="008A0E95" w:rsidRDefault="12955D46" w:rsidP="00820F32">
      <w:pPr>
        <w:pStyle w:val="Heading1LS"/>
      </w:pPr>
      <w:r w:rsidRPr="384C4B61">
        <w:t>Dual Coding</w:t>
      </w:r>
    </w:p>
    <w:p w14:paraId="5C88A95A" w14:textId="4C3A0C1A" w:rsidR="008A0E95" w:rsidRDefault="12955D46" w:rsidP="00820F32">
      <w:pPr>
        <w:pStyle w:val="Body"/>
      </w:pPr>
      <w:r w:rsidRPr="384C4B61">
        <w:t>Combine visuals and words to represent information. Redrawing diagrams from class or creating mind maps can help you process and remember concepts more effectively.</w:t>
      </w:r>
    </w:p>
    <w:p w14:paraId="42622DFD" w14:textId="1F56250B" w:rsidR="008A0E95" w:rsidRDefault="008A0E95" w:rsidP="384C4B61">
      <w:pPr>
        <w:spacing w:after="0" w:line="240" w:lineRule="auto"/>
        <w:rPr>
          <w:rFonts w:ascii="Calibri" w:eastAsia="Calibri" w:hAnsi="Calibri" w:cs="Calibri"/>
          <w:color w:val="000000" w:themeColor="text1"/>
          <w:sz w:val="24"/>
          <w:szCs w:val="24"/>
        </w:rPr>
      </w:pPr>
    </w:p>
    <w:p w14:paraId="2EC496C5" w14:textId="4A3E3011" w:rsidR="09351428" w:rsidRDefault="09351428" w:rsidP="00820F32">
      <w:pPr>
        <w:pStyle w:val="Heading1LS"/>
      </w:pPr>
      <w:r w:rsidRPr="7846D888">
        <w:t>References</w:t>
      </w:r>
    </w:p>
    <w:p w14:paraId="7B88C6A9" w14:textId="6C1BEB16" w:rsidR="09351428" w:rsidRDefault="09351428" w:rsidP="00820F32">
      <w:pPr>
        <w:pStyle w:val="ListParagraph"/>
        <w:numPr>
          <w:ilvl w:val="0"/>
          <w:numId w:val="2"/>
        </w:numPr>
        <w:spacing w:after="0"/>
        <w:rPr>
          <w:rFonts w:ascii="Calibri" w:eastAsia="Calibri" w:hAnsi="Calibri" w:cs="Calibri"/>
        </w:rPr>
      </w:pPr>
      <w:r w:rsidRPr="7846D888">
        <w:rPr>
          <w:rFonts w:ascii="Calibri" w:eastAsia="Calibri" w:hAnsi="Calibri" w:cs="Calibri"/>
        </w:rPr>
        <w:t xml:space="preserve">Brown, P. C., Roediger, H. L. III, &amp; McDaniel, M. A. (2014). </w:t>
      </w:r>
      <w:r w:rsidRPr="7846D888">
        <w:rPr>
          <w:rFonts w:ascii="Calibri" w:eastAsia="Calibri" w:hAnsi="Calibri" w:cs="Calibri"/>
          <w:i/>
          <w:iCs/>
        </w:rPr>
        <w:t>Make it stick: The science of successful learning.</w:t>
      </w:r>
      <w:r w:rsidRPr="7846D888">
        <w:rPr>
          <w:rFonts w:ascii="Calibri" w:eastAsia="Calibri" w:hAnsi="Calibri" w:cs="Calibri"/>
        </w:rPr>
        <w:t xml:space="preserve"> Harvard University Press.</w:t>
      </w:r>
    </w:p>
    <w:p w14:paraId="64784E1F" w14:textId="2522A333" w:rsidR="09351428" w:rsidRDefault="09351428" w:rsidP="00820F32">
      <w:pPr>
        <w:pStyle w:val="ListParagraph"/>
        <w:numPr>
          <w:ilvl w:val="0"/>
          <w:numId w:val="2"/>
        </w:numPr>
        <w:spacing w:after="0"/>
      </w:pPr>
      <w:r w:rsidRPr="7846D888">
        <w:rPr>
          <w:rFonts w:ascii="Calibri" w:eastAsia="Calibri" w:hAnsi="Calibri" w:cs="Calibri"/>
        </w:rPr>
        <w:t xml:space="preserve">Carpenter, S. K. (2012). Testing enhances the transfer of learning. </w:t>
      </w:r>
      <w:r w:rsidRPr="7846D888">
        <w:rPr>
          <w:rFonts w:ascii="Calibri" w:eastAsia="Calibri" w:hAnsi="Calibri" w:cs="Calibri"/>
          <w:i/>
          <w:iCs/>
        </w:rPr>
        <w:t>Current Directions in Psychological Science, 21</w:t>
      </w:r>
      <w:r w:rsidRPr="7846D888">
        <w:rPr>
          <w:rFonts w:ascii="Calibri" w:eastAsia="Calibri" w:hAnsi="Calibri" w:cs="Calibri"/>
        </w:rPr>
        <w:t xml:space="preserve">(5), 279–283. </w:t>
      </w:r>
      <w:hyperlink r:id="rId10">
        <w:r w:rsidRPr="7846D888">
          <w:rPr>
            <w:rStyle w:val="Hyperlink"/>
            <w:rFonts w:ascii="Calibri" w:eastAsia="Calibri" w:hAnsi="Calibri" w:cs="Calibri"/>
          </w:rPr>
          <w:t>https://doi.org/10.1177/0963721412452728</w:t>
        </w:r>
      </w:hyperlink>
    </w:p>
    <w:p w14:paraId="2B9D8EB5" w14:textId="1CFC206D" w:rsidR="09351428" w:rsidRDefault="09351428" w:rsidP="00820F32">
      <w:pPr>
        <w:pStyle w:val="ListParagraph"/>
        <w:numPr>
          <w:ilvl w:val="0"/>
          <w:numId w:val="2"/>
        </w:numPr>
        <w:spacing w:after="0"/>
      </w:pPr>
      <w:proofErr w:type="spellStart"/>
      <w:r w:rsidRPr="7846D888">
        <w:rPr>
          <w:rFonts w:ascii="Calibri" w:eastAsia="Calibri" w:hAnsi="Calibri" w:cs="Calibri"/>
        </w:rPr>
        <w:lastRenderedPageBreak/>
        <w:t>Dunlosky</w:t>
      </w:r>
      <w:proofErr w:type="spellEnd"/>
      <w:r w:rsidRPr="7846D888">
        <w:rPr>
          <w:rFonts w:ascii="Calibri" w:eastAsia="Calibri" w:hAnsi="Calibri" w:cs="Calibri"/>
        </w:rPr>
        <w:t xml:space="preserve">, J., Rawson, K. A., Marsh, E. J., Nathan, M. J., &amp; Willingham, D. T. (2013). Improving students’ learning with effective learning techniques: Promising directions from cognitive and educational psychology. </w:t>
      </w:r>
      <w:r w:rsidRPr="7846D888">
        <w:rPr>
          <w:rFonts w:ascii="Calibri" w:eastAsia="Calibri" w:hAnsi="Calibri" w:cs="Calibri"/>
          <w:i/>
          <w:iCs/>
        </w:rPr>
        <w:t>Psychological Science in the Public Interest, 14</w:t>
      </w:r>
      <w:r w:rsidRPr="7846D888">
        <w:rPr>
          <w:rFonts w:ascii="Calibri" w:eastAsia="Calibri" w:hAnsi="Calibri" w:cs="Calibri"/>
        </w:rPr>
        <w:t xml:space="preserve">(1), 4–58. </w:t>
      </w:r>
      <w:hyperlink r:id="rId11">
        <w:r w:rsidRPr="7846D888">
          <w:rPr>
            <w:rStyle w:val="Hyperlink"/>
            <w:rFonts w:ascii="Calibri" w:eastAsia="Calibri" w:hAnsi="Calibri" w:cs="Calibri"/>
          </w:rPr>
          <w:t>https://doi.org/10.1177/1529100612453266</w:t>
        </w:r>
      </w:hyperlink>
    </w:p>
    <w:p w14:paraId="4BFC72A9" w14:textId="143B28A7" w:rsidR="09351428" w:rsidRDefault="09351428" w:rsidP="00820F32">
      <w:pPr>
        <w:pStyle w:val="ListParagraph"/>
        <w:numPr>
          <w:ilvl w:val="0"/>
          <w:numId w:val="2"/>
        </w:numPr>
        <w:spacing w:after="0"/>
        <w:rPr>
          <w:rFonts w:ascii="Calibri" w:eastAsia="Calibri" w:hAnsi="Calibri" w:cs="Calibri"/>
        </w:rPr>
      </w:pPr>
      <w:r w:rsidRPr="7846D888">
        <w:rPr>
          <w:rFonts w:ascii="Calibri" w:eastAsia="Calibri" w:hAnsi="Calibri" w:cs="Calibri"/>
        </w:rPr>
        <w:t xml:space="preserve">Fiorella, L., &amp; Mayer, R. E. (2015). </w:t>
      </w:r>
      <w:r w:rsidRPr="7846D888">
        <w:rPr>
          <w:rFonts w:ascii="Calibri" w:eastAsia="Calibri" w:hAnsi="Calibri" w:cs="Calibri"/>
          <w:i/>
          <w:iCs/>
        </w:rPr>
        <w:t>Learning as a generative activity: Eight learning strategies that promote understanding.</w:t>
      </w:r>
      <w:r w:rsidRPr="7846D888">
        <w:rPr>
          <w:rFonts w:ascii="Calibri" w:eastAsia="Calibri" w:hAnsi="Calibri" w:cs="Calibri"/>
        </w:rPr>
        <w:t xml:space="preserve"> Cambridge University Press.</w:t>
      </w:r>
    </w:p>
    <w:p w14:paraId="03A6FD0B" w14:textId="57D6B687" w:rsidR="09351428" w:rsidRDefault="09351428" w:rsidP="00820F32">
      <w:pPr>
        <w:pStyle w:val="ListParagraph"/>
        <w:numPr>
          <w:ilvl w:val="0"/>
          <w:numId w:val="2"/>
        </w:numPr>
        <w:spacing w:after="0"/>
      </w:pPr>
      <w:r w:rsidRPr="7846D888">
        <w:rPr>
          <w:rFonts w:ascii="Calibri" w:eastAsia="Calibri" w:hAnsi="Calibri" w:cs="Calibri"/>
        </w:rPr>
        <w:t xml:space="preserve">Karpicke, J. D., &amp; Blunt, J. R. (2011). Retrieval practice produces more learning than elaborative studying with concept mapping. </w:t>
      </w:r>
      <w:r w:rsidRPr="7846D888">
        <w:rPr>
          <w:rFonts w:ascii="Calibri" w:eastAsia="Calibri" w:hAnsi="Calibri" w:cs="Calibri"/>
          <w:i/>
          <w:iCs/>
        </w:rPr>
        <w:t>Science, 331</w:t>
      </w:r>
      <w:r w:rsidRPr="7846D888">
        <w:rPr>
          <w:rFonts w:ascii="Calibri" w:eastAsia="Calibri" w:hAnsi="Calibri" w:cs="Calibri"/>
        </w:rPr>
        <w:t xml:space="preserve">(6018), 772–775. </w:t>
      </w:r>
      <w:hyperlink r:id="rId12">
        <w:r w:rsidRPr="7846D888">
          <w:rPr>
            <w:rStyle w:val="Hyperlink"/>
            <w:rFonts w:ascii="Calibri" w:eastAsia="Calibri" w:hAnsi="Calibri" w:cs="Calibri"/>
          </w:rPr>
          <w:t>https://doi.org/10.1126/science.1199327</w:t>
        </w:r>
      </w:hyperlink>
    </w:p>
    <w:p w14:paraId="75E6F256" w14:textId="5CE22756" w:rsidR="09351428" w:rsidRDefault="09351428" w:rsidP="00820F32">
      <w:pPr>
        <w:pStyle w:val="ListParagraph"/>
        <w:numPr>
          <w:ilvl w:val="0"/>
          <w:numId w:val="2"/>
        </w:numPr>
        <w:spacing w:after="0"/>
      </w:pPr>
      <w:r w:rsidRPr="7846D888">
        <w:rPr>
          <w:rFonts w:ascii="Calibri" w:eastAsia="Calibri" w:hAnsi="Calibri" w:cs="Calibri"/>
        </w:rPr>
        <w:t xml:space="preserve">Rohrer, D. (2012). Interleaving helps students distinguish among similar concepts. </w:t>
      </w:r>
      <w:r w:rsidRPr="7846D888">
        <w:rPr>
          <w:rFonts w:ascii="Calibri" w:eastAsia="Calibri" w:hAnsi="Calibri" w:cs="Calibri"/>
          <w:i/>
          <w:iCs/>
        </w:rPr>
        <w:t>Educational Psychology Review, 24</w:t>
      </w:r>
      <w:r w:rsidRPr="7846D888">
        <w:rPr>
          <w:rFonts w:ascii="Calibri" w:eastAsia="Calibri" w:hAnsi="Calibri" w:cs="Calibri"/>
        </w:rPr>
        <w:t xml:space="preserve">(3), 355–367. </w:t>
      </w:r>
      <w:hyperlink r:id="rId13">
        <w:r w:rsidRPr="7846D888">
          <w:rPr>
            <w:rStyle w:val="Hyperlink"/>
            <w:rFonts w:ascii="Calibri" w:eastAsia="Calibri" w:hAnsi="Calibri" w:cs="Calibri"/>
          </w:rPr>
          <w:t>https://doi.org/10.1007/s10648-012-9201-3</w:t>
        </w:r>
      </w:hyperlink>
    </w:p>
    <w:p w14:paraId="15C6D3AE" w14:textId="16E96FEF" w:rsidR="09351428" w:rsidRDefault="09351428" w:rsidP="00820F32">
      <w:pPr>
        <w:pStyle w:val="ListParagraph"/>
        <w:numPr>
          <w:ilvl w:val="0"/>
          <w:numId w:val="2"/>
        </w:numPr>
        <w:spacing w:after="0"/>
      </w:pPr>
      <w:r w:rsidRPr="7846D888">
        <w:rPr>
          <w:rFonts w:ascii="Calibri" w:eastAsia="Calibri" w:hAnsi="Calibri" w:cs="Calibri"/>
        </w:rPr>
        <w:t xml:space="preserve">Rohrer, D., &amp; </w:t>
      </w:r>
      <w:proofErr w:type="spellStart"/>
      <w:r w:rsidRPr="7846D888">
        <w:rPr>
          <w:rFonts w:ascii="Calibri" w:eastAsia="Calibri" w:hAnsi="Calibri" w:cs="Calibri"/>
        </w:rPr>
        <w:t>Pashler</w:t>
      </w:r>
      <w:proofErr w:type="spellEnd"/>
      <w:r w:rsidRPr="7846D888">
        <w:rPr>
          <w:rFonts w:ascii="Calibri" w:eastAsia="Calibri" w:hAnsi="Calibri" w:cs="Calibri"/>
        </w:rPr>
        <w:t xml:space="preserve">, H. (2010). Recent research on human learning challenges conventional instructional strategies. </w:t>
      </w:r>
      <w:r w:rsidRPr="7846D888">
        <w:rPr>
          <w:rFonts w:ascii="Calibri" w:eastAsia="Calibri" w:hAnsi="Calibri" w:cs="Calibri"/>
          <w:i/>
          <w:iCs/>
        </w:rPr>
        <w:t>Educational Researcher, 39</w:t>
      </w:r>
      <w:r w:rsidRPr="7846D888">
        <w:rPr>
          <w:rFonts w:ascii="Calibri" w:eastAsia="Calibri" w:hAnsi="Calibri" w:cs="Calibri"/>
        </w:rPr>
        <w:t xml:space="preserve">(5), 406–412. </w:t>
      </w:r>
      <w:hyperlink r:id="rId14">
        <w:r w:rsidRPr="7846D888">
          <w:rPr>
            <w:rStyle w:val="Hyperlink"/>
            <w:rFonts w:ascii="Calibri" w:eastAsia="Calibri" w:hAnsi="Calibri" w:cs="Calibri"/>
          </w:rPr>
          <w:t>https://doi.org/10.3102/0013189X10374770</w:t>
        </w:r>
      </w:hyperlink>
    </w:p>
    <w:p w14:paraId="14B3D6F0" w14:textId="65571174" w:rsidR="09351428" w:rsidRDefault="09351428" w:rsidP="00820F32">
      <w:pPr>
        <w:pStyle w:val="ListParagraph"/>
        <w:numPr>
          <w:ilvl w:val="0"/>
          <w:numId w:val="2"/>
        </w:numPr>
        <w:spacing w:after="0"/>
      </w:pPr>
      <w:proofErr w:type="spellStart"/>
      <w:r w:rsidRPr="7846D888">
        <w:rPr>
          <w:rFonts w:ascii="Calibri" w:eastAsia="Calibri" w:hAnsi="Calibri" w:cs="Calibri"/>
        </w:rPr>
        <w:t>Schnotz</w:t>
      </w:r>
      <w:proofErr w:type="spellEnd"/>
      <w:r w:rsidRPr="7846D888">
        <w:rPr>
          <w:rFonts w:ascii="Calibri" w:eastAsia="Calibri" w:hAnsi="Calibri" w:cs="Calibri"/>
        </w:rPr>
        <w:t xml:space="preserve">, W., &amp; Bannert, M. (2003). Construction and interference in learning from multiple representation. </w:t>
      </w:r>
      <w:r w:rsidRPr="7846D888">
        <w:rPr>
          <w:rFonts w:ascii="Calibri" w:eastAsia="Calibri" w:hAnsi="Calibri" w:cs="Calibri"/>
          <w:i/>
          <w:iCs/>
        </w:rPr>
        <w:t>Learning and Instruction, 13</w:t>
      </w:r>
      <w:r w:rsidRPr="7846D888">
        <w:rPr>
          <w:rFonts w:ascii="Calibri" w:eastAsia="Calibri" w:hAnsi="Calibri" w:cs="Calibri"/>
        </w:rPr>
        <w:t xml:space="preserve">(2), 141–156. </w:t>
      </w:r>
      <w:hyperlink r:id="rId15">
        <w:r w:rsidRPr="7846D888">
          <w:rPr>
            <w:rStyle w:val="Hyperlink"/>
            <w:rFonts w:ascii="Calibri" w:eastAsia="Calibri" w:hAnsi="Calibri" w:cs="Calibri"/>
          </w:rPr>
          <w:t>https://doi.org/10.1016/S0959-4752(02)00017-8</w:t>
        </w:r>
      </w:hyperlink>
    </w:p>
    <w:p w14:paraId="2DE40FDD" w14:textId="79E3AC86" w:rsidR="7846D888" w:rsidRDefault="7846D888" w:rsidP="7846D888">
      <w:pPr>
        <w:spacing w:after="0" w:line="240" w:lineRule="auto"/>
        <w:rPr>
          <w:rFonts w:ascii="Calibri" w:eastAsia="Calibri" w:hAnsi="Calibri" w:cs="Calibri"/>
          <w:color w:val="000000" w:themeColor="text1"/>
          <w:sz w:val="24"/>
          <w:szCs w:val="24"/>
        </w:rPr>
      </w:pPr>
    </w:p>
    <w:sectPr w:rsidR="7846D888" w:rsidSect="00A55D1D">
      <w:headerReference w:type="default" r:id="rId16"/>
      <w:footerReference w:type="defaul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D3634" w14:textId="77777777" w:rsidR="00820F32" w:rsidRDefault="00820F32">
      <w:pPr>
        <w:spacing w:after="0" w:line="240" w:lineRule="auto"/>
      </w:pPr>
      <w:r>
        <w:separator/>
      </w:r>
    </w:p>
  </w:endnote>
  <w:endnote w:type="continuationSeparator" w:id="0">
    <w:p w14:paraId="472EEC46" w14:textId="77777777" w:rsidR="00820F32" w:rsidRDefault="0082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F977" w14:textId="4B08E6D6" w:rsidR="00744565" w:rsidRDefault="00744565" w:rsidP="00744565">
    <w:pPr>
      <w:pStyle w:val="Footer"/>
      <w:jc w:val="right"/>
    </w:pPr>
    <w:r>
      <w:t>Updated: 2025</w:t>
    </w:r>
  </w:p>
  <w:p w14:paraId="41847F0B" w14:textId="59720624" w:rsidR="76C46B97" w:rsidRDefault="76C46B97" w:rsidP="76C46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DEF4" w14:textId="77777777" w:rsidR="00820F32" w:rsidRDefault="00820F32">
      <w:pPr>
        <w:spacing w:after="0" w:line="240" w:lineRule="auto"/>
      </w:pPr>
      <w:r>
        <w:separator/>
      </w:r>
    </w:p>
  </w:footnote>
  <w:footnote w:type="continuationSeparator" w:id="0">
    <w:p w14:paraId="4641244C" w14:textId="77777777" w:rsidR="00820F32" w:rsidRDefault="0082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E16B" w14:textId="71562045" w:rsidR="76C46B97" w:rsidRDefault="76C46B97">
    <w:r>
      <w:rPr>
        <w:noProof/>
      </w:rPr>
      <w:drawing>
        <wp:inline distT="0" distB="0" distL="0" distR="0" wp14:anchorId="4C2E829A" wp14:editId="25271C27">
          <wp:extent cx="7039494" cy="541067"/>
          <wp:effectExtent l="0" t="0" r="0" b="0"/>
          <wp:docPr id="2081510668" name="Picture 20815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039494" cy="541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E7D0F"/>
    <w:multiLevelType w:val="hybridMultilevel"/>
    <w:tmpl w:val="6170660E"/>
    <w:lvl w:ilvl="0" w:tplc="A20C4A18">
      <w:start w:val="1"/>
      <w:numFmt w:val="decimal"/>
      <w:lvlText w:val="%1."/>
      <w:lvlJc w:val="left"/>
      <w:pPr>
        <w:ind w:left="720" w:hanging="360"/>
      </w:pPr>
    </w:lvl>
    <w:lvl w:ilvl="1" w:tplc="F1F00772">
      <w:start w:val="1"/>
      <w:numFmt w:val="lowerLetter"/>
      <w:lvlText w:val="%2."/>
      <w:lvlJc w:val="left"/>
      <w:pPr>
        <w:ind w:left="1440" w:hanging="360"/>
      </w:pPr>
    </w:lvl>
    <w:lvl w:ilvl="2" w:tplc="DCBEEB28">
      <w:start w:val="1"/>
      <w:numFmt w:val="lowerRoman"/>
      <w:lvlText w:val="%3."/>
      <w:lvlJc w:val="right"/>
      <w:pPr>
        <w:ind w:left="2160" w:hanging="180"/>
      </w:pPr>
    </w:lvl>
    <w:lvl w:ilvl="3" w:tplc="EF3EA698">
      <w:start w:val="1"/>
      <w:numFmt w:val="decimal"/>
      <w:lvlText w:val="%4."/>
      <w:lvlJc w:val="left"/>
      <w:pPr>
        <w:ind w:left="2880" w:hanging="360"/>
      </w:pPr>
    </w:lvl>
    <w:lvl w:ilvl="4" w:tplc="A956EBE2">
      <w:start w:val="1"/>
      <w:numFmt w:val="lowerLetter"/>
      <w:lvlText w:val="%5."/>
      <w:lvlJc w:val="left"/>
      <w:pPr>
        <w:ind w:left="3600" w:hanging="360"/>
      </w:pPr>
    </w:lvl>
    <w:lvl w:ilvl="5" w:tplc="C188F186">
      <w:start w:val="1"/>
      <w:numFmt w:val="lowerRoman"/>
      <w:lvlText w:val="%6."/>
      <w:lvlJc w:val="right"/>
      <w:pPr>
        <w:ind w:left="4320" w:hanging="180"/>
      </w:pPr>
    </w:lvl>
    <w:lvl w:ilvl="6" w:tplc="573E3FD8">
      <w:start w:val="1"/>
      <w:numFmt w:val="decimal"/>
      <w:lvlText w:val="%7."/>
      <w:lvlJc w:val="left"/>
      <w:pPr>
        <w:ind w:left="5040" w:hanging="360"/>
      </w:pPr>
    </w:lvl>
    <w:lvl w:ilvl="7" w:tplc="A27C1318">
      <w:start w:val="1"/>
      <w:numFmt w:val="lowerLetter"/>
      <w:lvlText w:val="%8."/>
      <w:lvlJc w:val="left"/>
      <w:pPr>
        <w:ind w:left="5760" w:hanging="360"/>
      </w:pPr>
    </w:lvl>
    <w:lvl w:ilvl="8" w:tplc="D26045D0">
      <w:start w:val="1"/>
      <w:numFmt w:val="lowerRoman"/>
      <w:lvlText w:val="%9."/>
      <w:lvlJc w:val="right"/>
      <w:pPr>
        <w:ind w:left="6480" w:hanging="180"/>
      </w:pPr>
    </w:lvl>
  </w:abstractNum>
  <w:abstractNum w:abstractNumId="1" w15:restartNumberingAfterBreak="0">
    <w:nsid w:val="61FB1E0D"/>
    <w:multiLevelType w:val="hybridMultilevel"/>
    <w:tmpl w:val="A0F66FF6"/>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05385264">
    <w:abstractNumId w:val="0"/>
  </w:num>
  <w:num w:numId="2" w16cid:durableId="47221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1D"/>
    <w:rsid w:val="00466875"/>
    <w:rsid w:val="006A4979"/>
    <w:rsid w:val="00744565"/>
    <w:rsid w:val="0075842C"/>
    <w:rsid w:val="008008A5"/>
    <w:rsid w:val="00820F32"/>
    <w:rsid w:val="00832376"/>
    <w:rsid w:val="008A0E95"/>
    <w:rsid w:val="00A55D1D"/>
    <w:rsid w:val="00AD54F7"/>
    <w:rsid w:val="00EC3B87"/>
    <w:rsid w:val="09351428"/>
    <w:rsid w:val="12955D46"/>
    <w:rsid w:val="1E01B752"/>
    <w:rsid w:val="24FB4820"/>
    <w:rsid w:val="384C4B61"/>
    <w:rsid w:val="3CD4B128"/>
    <w:rsid w:val="50A94332"/>
    <w:rsid w:val="59E3B4D7"/>
    <w:rsid w:val="5A5BFA7C"/>
    <w:rsid w:val="5B252925"/>
    <w:rsid w:val="76C46B97"/>
    <w:rsid w:val="7846D8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44E3"/>
  <w15:chartTrackingRefBased/>
  <w15:docId w15:val="{1866020D-DF85-4BA5-B169-DBFC39C4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D1D"/>
    <w:rPr>
      <w:rFonts w:eastAsiaTheme="majorEastAsia" w:cstheme="majorBidi"/>
      <w:color w:val="272727" w:themeColor="text1" w:themeTint="D8"/>
    </w:rPr>
  </w:style>
  <w:style w:type="paragraph" w:styleId="Title">
    <w:name w:val="Title"/>
    <w:basedOn w:val="Normal"/>
    <w:next w:val="Normal"/>
    <w:link w:val="TitleChar"/>
    <w:uiPriority w:val="10"/>
    <w:qFormat/>
    <w:rsid w:val="00A55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D1D"/>
    <w:pPr>
      <w:spacing w:before="160"/>
      <w:jc w:val="center"/>
    </w:pPr>
    <w:rPr>
      <w:i/>
      <w:iCs/>
      <w:color w:val="404040" w:themeColor="text1" w:themeTint="BF"/>
    </w:rPr>
  </w:style>
  <w:style w:type="character" w:customStyle="1" w:styleId="QuoteChar">
    <w:name w:val="Quote Char"/>
    <w:basedOn w:val="DefaultParagraphFont"/>
    <w:link w:val="Quote"/>
    <w:uiPriority w:val="29"/>
    <w:rsid w:val="00A55D1D"/>
    <w:rPr>
      <w:i/>
      <w:iCs/>
      <w:color w:val="404040" w:themeColor="text1" w:themeTint="BF"/>
    </w:rPr>
  </w:style>
  <w:style w:type="paragraph" w:styleId="ListParagraph">
    <w:name w:val="List Paragraph"/>
    <w:basedOn w:val="Normal"/>
    <w:uiPriority w:val="34"/>
    <w:qFormat/>
    <w:rsid w:val="00A55D1D"/>
    <w:pPr>
      <w:ind w:left="720"/>
      <w:contextualSpacing/>
    </w:pPr>
  </w:style>
  <w:style w:type="character" w:styleId="IntenseEmphasis">
    <w:name w:val="Intense Emphasis"/>
    <w:basedOn w:val="DefaultParagraphFont"/>
    <w:uiPriority w:val="21"/>
    <w:qFormat/>
    <w:rsid w:val="00A55D1D"/>
    <w:rPr>
      <w:i/>
      <w:iCs/>
      <w:color w:val="0F4761" w:themeColor="accent1" w:themeShade="BF"/>
    </w:rPr>
  </w:style>
  <w:style w:type="paragraph" w:styleId="IntenseQuote">
    <w:name w:val="Intense Quote"/>
    <w:basedOn w:val="Normal"/>
    <w:next w:val="Normal"/>
    <w:link w:val="IntenseQuoteChar"/>
    <w:uiPriority w:val="30"/>
    <w:qFormat/>
    <w:rsid w:val="00A55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D1D"/>
    <w:rPr>
      <w:i/>
      <w:iCs/>
      <w:color w:val="0F4761" w:themeColor="accent1" w:themeShade="BF"/>
    </w:rPr>
  </w:style>
  <w:style w:type="character" w:styleId="IntenseReference">
    <w:name w:val="Intense Reference"/>
    <w:basedOn w:val="DefaultParagraphFont"/>
    <w:uiPriority w:val="32"/>
    <w:qFormat/>
    <w:rsid w:val="00A55D1D"/>
    <w:rPr>
      <w:b/>
      <w:bCs/>
      <w:smallCaps/>
      <w:color w:val="0F4761" w:themeColor="accent1" w:themeShade="BF"/>
      <w:spacing w:val="5"/>
    </w:rPr>
  </w:style>
  <w:style w:type="character" w:styleId="Hyperlink">
    <w:name w:val="Hyperlink"/>
    <w:basedOn w:val="DefaultParagraphFont"/>
    <w:uiPriority w:val="99"/>
    <w:unhideWhenUsed/>
    <w:rsid w:val="00A55D1D"/>
    <w:rPr>
      <w:color w:val="467886" w:themeColor="hyperlink"/>
      <w:u w:val="single"/>
    </w:rPr>
  </w:style>
  <w:style w:type="character" w:styleId="UnresolvedMention">
    <w:name w:val="Unresolved Mention"/>
    <w:basedOn w:val="DefaultParagraphFont"/>
    <w:uiPriority w:val="99"/>
    <w:semiHidden/>
    <w:unhideWhenUsed/>
    <w:rsid w:val="00A55D1D"/>
    <w:rPr>
      <w:color w:val="605E5C"/>
      <w:shd w:val="clear" w:color="auto" w:fill="E1DFDD"/>
    </w:rPr>
  </w:style>
  <w:style w:type="character" w:styleId="FollowedHyperlink">
    <w:name w:val="FollowedHyperlink"/>
    <w:basedOn w:val="DefaultParagraphFont"/>
    <w:uiPriority w:val="99"/>
    <w:semiHidden/>
    <w:unhideWhenUsed/>
    <w:rsid w:val="00A55D1D"/>
    <w:rPr>
      <w:color w:val="96607D" w:themeColor="followedHyperlink"/>
      <w:u w:val="single"/>
    </w:rPr>
  </w:style>
  <w:style w:type="paragraph" w:styleId="Header">
    <w:name w:val="header"/>
    <w:basedOn w:val="Normal"/>
    <w:uiPriority w:val="99"/>
    <w:unhideWhenUsed/>
    <w:rsid w:val="76C46B97"/>
    <w:pPr>
      <w:tabs>
        <w:tab w:val="center" w:pos="4680"/>
        <w:tab w:val="right" w:pos="9360"/>
      </w:tabs>
      <w:spacing w:after="0" w:line="240" w:lineRule="auto"/>
    </w:pPr>
  </w:style>
  <w:style w:type="paragraph" w:styleId="Footer">
    <w:name w:val="footer"/>
    <w:basedOn w:val="Normal"/>
    <w:link w:val="FooterChar"/>
    <w:uiPriority w:val="99"/>
    <w:unhideWhenUsed/>
    <w:rsid w:val="76C46B9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LS">
    <w:name w:val="Title LS"/>
    <w:basedOn w:val="Normal"/>
    <w:link w:val="TitleLSChar"/>
    <w:qFormat/>
    <w:rsid w:val="00832376"/>
    <w:pPr>
      <w:spacing w:after="0" w:line="240" w:lineRule="auto"/>
      <w:jc w:val="center"/>
    </w:pPr>
    <w:rPr>
      <w:rFonts w:ascii="Calibri" w:eastAsia="Calibri" w:hAnsi="Calibri" w:cs="Calibri"/>
      <w:b/>
      <w:bCs/>
      <w:color w:val="000000" w:themeColor="text1"/>
      <w:sz w:val="36"/>
      <w:szCs w:val="24"/>
    </w:rPr>
  </w:style>
  <w:style w:type="character" w:customStyle="1" w:styleId="TitleLSChar">
    <w:name w:val="Title LS Char"/>
    <w:basedOn w:val="DefaultParagraphFont"/>
    <w:link w:val="TitleLS"/>
    <w:rsid w:val="00832376"/>
    <w:rPr>
      <w:rFonts w:ascii="Calibri" w:eastAsia="Calibri" w:hAnsi="Calibri" w:cs="Calibri"/>
      <w:b/>
      <w:bCs/>
      <w:color w:val="000000" w:themeColor="text1"/>
      <w:sz w:val="36"/>
      <w:szCs w:val="24"/>
    </w:rPr>
  </w:style>
  <w:style w:type="paragraph" w:customStyle="1" w:styleId="Body">
    <w:name w:val="Body"/>
    <w:basedOn w:val="Normal"/>
    <w:link w:val="BodyChar"/>
    <w:qFormat/>
    <w:rsid w:val="00832376"/>
    <w:pPr>
      <w:spacing w:after="0" w:line="240" w:lineRule="auto"/>
    </w:pPr>
    <w:rPr>
      <w:rFonts w:ascii="Calibri" w:eastAsia="Calibri" w:hAnsi="Calibri" w:cs="Calibri"/>
      <w:color w:val="000000" w:themeColor="text1"/>
      <w:sz w:val="24"/>
      <w:szCs w:val="24"/>
    </w:rPr>
  </w:style>
  <w:style w:type="character" w:customStyle="1" w:styleId="BodyChar">
    <w:name w:val="Body Char"/>
    <w:basedOn w:val="DefaultParagraphFont"/>
    <w:link w:val="Body"/>
    <w:rsid w:val="00832376"/>
    <w:rPr>
      <w:rFonts w:ascii="Calibri" w:eastAsia="Calibri" w:hAnsi="Calibri" w:cs="Calibri"/>
      <w:color w:val="000000" w:themeColor="text1"/>
      <w:sz w:val="24"/>
      <w:szCs w:val="24"/>
    </w:rPr>
  </w:style>
  <w:style w:type="paragraph" w:customStyle="1" w:styleId="Heading1LS">
    <w:name w:val="Heading 1 LS"/>
    <w:basedOn w:val="Heading3"/>
    <w:link w:val="Heading1LSChar"/>
    <w:qFormat/>
    <w:rsid w:val="008008A5"/>
    <w:pPr>
      <w:keepNext w:val="0"/>
      <w:keepLines w:val="0"/>
      <w:spacing w:before="0" w:after="0" w:line="240" w:lineRule="auto"/>
    </w:pPr>
    <w:rPr>
      <w:rFonts w:ascii="Calibri" w:eastAsia="Calibri" w:hAnsi="Calibri" w:cs="Calibri"/>
      <w:b/>
      <w:bCs/>
      <w:color w:val="000000" w:themeColor="text1"/>
      <w:sz w:val="26"/>
      <w:szCs w:val="24"/>
    </w:rPr>
  </w:style>
  <w:style w:type="character" w:customStyle="1" w:styleId="Heading1LSChar">
    <w:name w:val="Heading 1 LS Char"/>
    <w:basedOn w:val="Heading3Char"/>
    <w:link w:val="Heading1LS"/>
    <w:rsid w:val="008008A5"/>
    <w:rPr>
      <w:rFonts w:ascii="Calibri" w:eastAsia="Calibri" w:hAnsi="Calibri" w:cs="Calibri"/>
      <w:b/>
      <w:bCs/>
      <w:color w:val="000000" w:themeColor="text1"/>
      <w:sz w:val="26"/>
      <w:szCs w:val="24"/>
    </w:rPr>
  </w:style>
  <w:style w:type="character" w:customStyle="1" w:styleId="FooterChar">
    <w:name w:val="Footer Char"/>
    <w:basedOn w:val="DefaultParagraphFont"/>
    <w:link w:val="Footer"/>
    <w:uiPriority w:val="99"/>
    <w:rsid w:val="0074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180594">
      <w:bodyDiv w:val="1"/>
      <w:marLeft w:val="0"/>
      <w:marRight w:val="0"/>
      <w:marTop w:val="0"/>
      <w:marBottom w:val="0"/>
      <w:divBdr>
        <w:top w:val="none" w:sz="0" w:space="0" w:color="auto"/>
        <w:left w:val="none" w:sz="0" w:space="0" w:color="auto"/>
        <w:bottom w:val="none" w:sz="0" w:space="0" w:color="auto"/>
        <w:right w:val="none" w:sz="0" w:space="0" w:color="auto"/>
      </w:divBdr>
      <w:divsChild>
        <w:div w:id="1901398185">
          <w:marLeft w:val="0"/>
          <w:marRight w:val="0"/>
          <w:marTop w:val="0"/>
          <w:marBottom w:val="0"/>
          <w:divBdr>
            <w:top w:val="none" w:sz="0" w:space="0" w:color="auto"/>
            <w:left w:val="none" w:sz="0" w:space="0" w:color="auto"/>
            <w:bottom w:val="none" w:sz="0" w:space="0" w:color="auto"/>
            <w:right w:val="none" w:sz="0" w:space="0" w:color="auto"/>
          </w:divBdr>
          <w:divsChild>
            <w:div w:id="1491557505">
              <w:marLeft w:val="0"/>
              <w:marRight w:val="0"/>
              <w:marTop w:val="0"/>
              <w:marBottom w:val="0"/>
              <w:divBdr>
                <w:top w:val="none" w:sz="0" w:space="0" w:color="auto"/>
                <w:left w:val="none" w:sz="0" w:space="0" w:color="auto"/>
                <w:bottom w:val="none" w:sz="0" w:space="0" w:color="auto"/>
                <w:right w:val="none" w:sz="0" w:space="0" w:color="auto"/>
              </w:divBdr>
            </w:div>
          </w:divsChild>
        </w:div>
        <w:div w:id="2125492746">
          <w:marLeft w:val="0"/>
          <w:marRight w:val="0"/>
          <w:marTop w:val="0"/>
          <w:marBottom w:val="0"/>
          <w:divBdr>
            <w:top w:val="none" w:sz="0" w:space="0" w:color="auto"/>
            <w:left w:val="none" w:sz="0" w:space="0" w:color="auto"/>
            <w:bottom w:val="none" w:sz="0" w:space="0" w:color="auto"/>
            <w:right w:val="none" w:sz="0" w:space="0" w:color="auto"/>
          </w:divBdr>
          <w:divsChild>
            <w:div w:id="34355911">
              <w:marLeft w:val="0"/>
              <w:marRight w:val="0"/>
              <w:marTop w:val="0"/>
              <w:marBottom w:val="0"/>
              <w:divBdr>
                <w:top w:val="none" w:sz="0" w:space="0" w:color="auto"/>
                <w:left w:val="none" w:sz="0" w:space="0" w:color="auto"/>
                <w:bottom w:val="none" w:sz="0" w:space="0" w:color="auto"/>
                <w:right w:val="none" w:sz="0" w:space="0" w:color="auto"/>
              </w:divBdr>
              <w:divsChild>
                <w:div w:id="710108137">
                  <w:marLeft w:val="0"/>
                  <w:marRight w:val="0"/>
                  <w:marTop w:val="150"/>
                  <w:marBottom w:val="0"/>
                  <w:divBdr>
                    <w:top w:val="none" w:sz="0" w:space="0" w:color="auto"/>
                    <w:left w:val="none" w:sz="0" w:space="0" w:color="auto"/>
                    <w:bottom w:val="none" w:sz="0" w:space="0" w:color="auto"/>
                    <w:right w:val="none" w:sz="0" w:space="0" w:color="auto"/>
                  </w:divBdr>
                  <w:divsChild>
                    <w:div w:id="624197215">
                      <w:marLeft w:val="0"/>
                      <w:marRight w:val="0"/>
                      <w:marTop w:val="0"/>
                      <w:marBottom w:val="0"/>
                      <w:divBdr>
                        <w:top w:val="none" w:sz="0" w:space="0" w:color="auto"/>
                        <w:left w:val="none" w:sz="0" w:space="0" w:color="auto"/>
                        <w:bottom w:val="none" w:sz="0" w:space="0" w:color="auto"/>
                        <w:right w:val="none" w:sz="0" w:space="0" w:color="auto"/>
                      </w:divBdr>
                      <w:divsChild>
                        <w:div w:id="312485591">
                          <w:marLeft w:val="0"/>
                          <w:marRight w:val="0"/>
                          <w:marTop w:val="0"/>
                          <w:marBottom w:val="0"/>
                          <w:divBdr>
                            <w:top w:val="none" w:sz="0" w:space="0" w:color="auto"/>
                            <w:left w:val="none" w:sz="0" w:space="0" w:color="auto"/>
                            <w:bottom w:val="none" w:sz="0" w:space="0" w:color="auto"/>
                            <w:right w:val="none" w:sz="0" w:space="0" w:color="auto"/>
                          </w:divBdr>
                          <w:divsChild>
                            <w:div w:id="2062317463">
                              <w:marLeft w:val="0"/>
                              <w:marRight w:val="0"/>
                              <w:marTop w:val="0"/>
                              <w:marBottom w:val="0"/>
                              <w:divBdr>
                                <w:top w:val="none" w:sz="0" w:space="0" w:color="auto"/>
                                <w:left w:val="none" w:sz="0" w:space="0" w:color="auto"/>
                                <w:bottom w:val="none" w:sz="0" w:space="0" w:color="auto"/>
                                <w:right w:val="none" w:sz="0" w:space="0" w:color="auto"/>
                              </w:divBdr>
                              <w:divsChild>
                                <w:div w:id="1651208630">
                                  <w:marLeft w:val="0"/>
                                  <w:marRight w:val="0"/>
                                  <w:marTop w:val="0"/>
                                  <w:marBottom w:val="0"/>
                                  <w:divBdr>
                                    <w:top w:val="none" w:sz="0" w:space="0" w:color="auto"/>
                                    <w:left w:val="none" w:sz="0" w:space="0" w:color="auto"/>
                                    <w:bottom w:val="none" w:sz="0" w:space="0" w:color="auto"/>
                                    <w:right w:val="none" w:sz="0" w:space="0" w:color="auto"/>
                                  </w:divBdr>
                                  <w:divsChild>
                                    <w:div w:id="16260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761456">
      <w:bodyDiv w:val="1"/>
      <w:marLeft w:val="0"/>
      <w:marRight w:val="0"/>
      <w:marTop w:val="0"/>
      <w:marBottom w:val="0"/>
      <w:divBdr>
        <w:top w:val="none" w:sz="0" w:space="0" w:color="auto"/>
        <w:left w:val="none" w:sz="0" w:space="0" w:color="auto"/>
        <w:bottom w:val="none" w:sz="0" w:space="0" w:color="auto"/>
        <w:right w:val="none" w:sz="0" w:space="0" w:color="auto"/>
      </w:divBdr>
      <w:divsChild>
        <w:div w:id="1223712666">
          <w:marLeft w:val="0"/>
          <w:marRight w:val="0"/>
          <w:marTop w:val="0"/>
          <w:marBottom w:val="0"/>
          <w:divBdr>
            <w:top w:val="none" w:sz="0" w:space="0" w:color="auto"/>
            <w:left w:val="none" w:sz="0" w:space="0" w:color="auto"/>
            <w:bottom w:val="none" w:sz="0" w:space="0" w:color="auto"/>
            <w:right w:val="none" w:sz="0" w:space="0" w:color="auto"/>
          </w:divBdr>
          <w:divsChild>
            <w:div w:id="1726562857">
              <w:marLeft w:val="0"/>
              <w:marRight w:val="0"/>
              <w:marTop w:val="0"/>
              <w:marBottom w:val="0"/>
              <w:divBdr>
                <w:top w:val="none" w:sz="0" w:space="0" w:color="auto"/>
                <w:left w:val="none" w:sz="0" w:space="0" w:color="auto"/>
                <w:bottom w:val="none" w:sz="0" w:space="0" w:color="auto"/>
                <w:right w:val="none" w:sz="0" w:space="0" w:color="auto"/>
              </w:divBdr>
            </w:div>
          </w:divsChild>
        </w:div>
        <w:div w:id="853149481">
          <w:marLeft w:val="0"/>
          <w:marRight w:val="0"/>
          <w:marTop w:val="0"/>
          <w:marBottom w:val="0"/>
          <w:divBdr>
            <w:top w:val="none" w:sz="0" w:space="0" w:color="auto"/>
            <w:left w:val="none" w:sz="0" w:space="0" w:color="auto"/>
            <w:bottom w:val="none" w:sz="0" w:space="0" w:color="auto"/>
            <w:right w:val="none" w:sz="0" w:space="0" w:color="auto"/>
          </w:divBdr>
          <w:divsChild>
            <w:div w:id="1195923313">
              <w:marLeft w:val="0"/>
              <w:marRight w:val="0"/>
              <w:marTop w:val="0"/>
              <w:marBottom w:val="0"/>
              <w:divBdr>
                <w:top w:val="none" w:sz="0" w:space="0" w:color="auto"/>
                <w:left w:val="none" w:sz="0" w:space="0" w:color="auto"/>
                <w:bottom w:val="none" w:sz="0" w:space="0" w:color="auto"/>
                <w:right w:val="none" w:sz="0" w:space="0" w:color="auto"/>
              </w:divBdr>
              <w:divsChild>
                <w:div w:id="1960213941">
                  <w:marLeft w:val="0"/>
                  <w:marRight w:val="0"/>
                  <w:marTop w:val="150"/>
                  <w:marBottom w:val="0"/>
                  <w:divBdr>
                    <w:top w:val="none" w:sz="0" w:space="0" w:color="auto"/>
                    <w:left w:val="none" w:sz="0" w:space="0" w:color="auto"/>
                    <w:bottom w:val="none" w:sz="0" w:space="0" w:color="auto"/>
                    <w:right w:val="none" w:sz="0" w:space="0" w:color="auto"/>
                  </w:divBdr>
                  <w:divsChild>
                    <w:div w:id="286398996">
                      <w:marLeft w:val="0"/>
                      <w:marRight w:val="0"/>
                      <w:marTop w:val="0"/>
                      <w:marBottom w:val="0"/>
                      <w:divBdr>
                        <w:top w:val="none" w:sz="0" w:space="0" w:color="auto"/>
                        <w:left w:val="none" w:sz="0" w:space="0" w:color="auto"/>
                        <w:bottom w:val="none" w:sz="0" w:space="0" w:color="auto"/>
                        <w:right w:val="none" w:sz="0" w:space="0" w:color="auto"/>
                      </w:divBdr>
                      <w:divsChild>
                        <w:div w:id="1306008245">
                          <w:marLeft w:val="0"/>
                          <w:marRight w:val="0"/>
                          <w:marTop w:val="0"/>
                          <w:marBottom w:val="0"/>
                          <w:divBdr>
                            <w:top w:val="none" w:sz="0" w:space="0" w:color="auto"/>
                            <w:left w:val="none" w:sz="0" w:space="0" w:color="auto"/>
                            <w:bottom w:val="none" w:sz="0" w:space="0" w:color="auto"/>
                            <w:right w:val="none" w:sz="0" w:space="0" w:color="auto"/>
                          </w:divBdr>
                          <w:divsChild>
                            <w:div w:id="696085130">
                              <w:marLeft w:val="0"/>
                              <w:marRight w:val="0"/>
                              <w:marTop w:val="0"/>
                              <w:marBottom w:val="0"/>
                              <w:divBdr>
                                <w:top w:val="none" w:sz="0" w:space="0" w:color="auto"/>
                                <w:left w:val="none" w:sz="0" w:space="0" w:color="auto"/>
                                <w:bottom w:val="none" w:sz="0" w:space="0" w:color="auto"/>
                                <w:right w:val="none" w:sz="0" w:space="0" w:color="auto"/>
                              </w:divBdr>
                              <w:divsChild>
                                <w:div w:id="1762874849">
                                  <w:marLeft w:val="0"/>
                                  <w:marRight w:val="0"/>
                                  <w:marTop w:val="0"/>
                                  <w:marBottom w:val="0"/>
                                  <w:divBdr>
                                    <w:top w:val="none" w:sz="0" w:space="0" w:color="auto"/>
                                    <w:left w:val="none" w:sz="0" w:space="0" w:color="auto"/>
                                    <w:bottom w:val="none" w:sz="0" w:space="0" w:color="auto"/>
                                    <w:right w:val="none" w:sz="0" w:space="0" w:color="auto"/>
                                  </w:divBdr>
                                  <w:divsChild>
                                    <w:div w:id="20872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07/s10648-012-920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26/science.119932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1529100612453266" TargetMode="External"/><Relationship Id="rId5" Type="http://schemas.openxmlformats.org/officeDocument/2006/relationships/styles" Target="styles.xml"/><Relationship Id="rId15" Type="http://schemas.openxmlformats.org/officeDocument/2006/relationships/hyperlink" Target="https://doi.org/10.1016/S0959-4752(02)00017-8" TargetMode="External"/><Relationship Id="rId10" Type="http://schemas.openxmlformats.org/officeDocument/2006/relationships/hyperlink" Target="https://doi.org/10.1177/096372141245272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3102/0013189X103747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7" ma:contentTypeDescription="Create a new document." ma:contentTypeScope="" ma:versionID="544138d3adc5a099586c2cd1f08ac24a">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deaeb6efc49b957daddf853eb12425c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e16f86-206e-4505-b9d6-a536ad646893}"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7A748E1C-C5F2-45F3-A222-540DE6646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3ec2c-7178-408a-a8d0-ff39054554d1"/>
    <ds:schemaRef ds:uri="8ea0de75-6518-4d3f-b5e2-6ac46d5c6dfa"/>
    <ds:schemaRef ds:uri="ac3b9fd6-5397-4331-80b5-7c5a2866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EF8D8-8BF0-4204-8DD4-E750517FD619}">
  <ds:schemaRefs>
    <ds:schemaRef ds:uri="http://schemas.microsoft.com/sharepoint/v3/contenttype/forms"/>
  </ds:schemaRefs>
</ds:datastoreItem>
</file>

<file path=customXml/itemProps3.xml><?xml version="1.0" encoding="utf-8"?>
<ds:datastoreItem xmlns:ds="http://schemas.openxmlformats.org/officeDocument/2006/customXml" ds:itemID="{FD7FF583-1A30-4B6E-B914-C4F015EEAB24}">
  <ds:schemaRefs>
    <ds:schemaRef ds:uri="http://schemas.microsoft.com/office/2006/metadata/properties"/>
    <ds:schemaRef ds:uri="http://schemas.microsoft.com/office/infopath/2007/PartnerControls"/>
    <ds:schemaRef ds:uri="cb03ec2c-7178-408a-a8d0-ff39054554d1"/>
    <ds:schemaRef ds:uri="ac3b9fd6-5397-4331-80b5-7c5a2866cf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Messenger</dc:creator>
  <cp:keywords/>
  <dc:description/>
  <cp:lastModifiedBy>Brittany Messenger</cp:lastModifiedBy>
  <cp:revision>2</cp:revision>
  <dcterms:created xsi:type="dcterms:W3CDTF">2025-07-22T20:28:00Z</dcterms:created>
  <dcterms:modified xsi:type="dcterms:W3CDTF">2025-07-22T20:28:00Z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y fmtid="{D5CDD505-2E9C-101B-9397-08002B2CF9AE}" pid="3" name="MediaServiceImageTags">
    <vt:lpwstr/>
  </property>
</Properties>
</file>