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892A4" w14:textId="7019C8DA" w:rsidR="00C3523A" w:rsidRPr="000F00B9" w:rsidRDefault="00C637CF">
      <w:pPr>
        <w:spacing w:after="168" w:line="259" w:lineRule="auto"/>
        <w:ind w:left="-29" w:right="-312" w:firstLine="0"/>
        <w:rPr>
          <w:rFonts w:ascii="Calibri" w:hAnsi="Calibri" w:cs="Calibri"/>
        </w:rPr>
      </w:pPr>
      <w:r w:rsidRPr="000F00B9">
        <w:rPr>
          <w:rFonts w:ascii="Calibri" w:hAnsi="Calibri" w:cs="Calibri"/>
          <w:noProof/>
        </w:rPr>
        <w:drawing>
          <wp:inline distT="0" distB="0" distL="0" distR="0" wp14:anchorId="283B48C2" wp14:editId="12A79E91">
            <wp:extent cx="5936615" cy="654894"/>
            <wp:effectExtent l="0" t="0" r="6985"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5936615" cy="654894"/>
                    </a:xfrm>
                    <a:prstGeom prst="rect">
                      <a:avLst/>
                    </a:prstGeom>
                  </pic:spPr>
                </pic:pic>
              </a:graphicData>
            </a:graphic>
          </wp:inline>
        </w:drawing>
      </w:r>
    </w:p>
    <w:p w14:paraId="5D82474D" w14:textId="33E122C5" w:rsidR="00C637CF" w:rsidRPr="000F00B9" w:rsidRDefault="00C637CF" w:rsidP="00C637CF">
      <w:pPr>
        <w:pStyle w:val="Title"/>
        <w:jc w:val="center"/>
        <w:rPr>
          <w:rFonts w:ascii="Calibri" w:hAnsi="Calibri" w:cs="Calibri"/>
          <w:b/>
          <w:bCs/>
        </w:rPr>
      </w:pPr>
      <w:r w:rsidRPr="000F00B9">
        <w:rPr>
          <w:rFonts w:ascii="Calibri" w:hAnsi="Calibri" w:cs="Calibri"/>
          <w:b/>
          <w:bCs/>
        </w:rPr>
        <w:t>Writing Objective Tests</w:t>
      </w:r>
    </w:p>
    <w:p w14:paraId="70F5CE97" w14:textId="77777777" w:rsidR="000F00B9" w:rsidRPr="000F00B9" w:rsidRDefault="000F00B9" w:rsidP="000F00B9"/>
    <w:p w14:paraId="72CE65BB" w14:textId="77777777" w:rsidR="00C3523A" w:rsidRPr="000F00B9" w:rsidRDefault="000F00B9" w:rsidP="000F00B9">
      <w:pPr>
        <w:spacing w:after="0" w:line="240" w:lineRule="auto"/>
        <w:rPr>
          <w:rFonts w:ascii="Calibri" w:hAnsi="Calibri" w:cs="Calibri"/>
          <w:sz w:val="24"/>
        </w:rPr>
      </w:pPr>
      <w:r w:rsidRPr="000F00B9">
        <w:rPr>
          <w:rFonts w:ascii="Calibri" w:hAnsi="Calibri" w:cs="Calibri"/>
          <w:sz w:val="24"/>
        </w:rPr>
        <w:t xml:space="preserve">Objective tests have only one right answer and the wording of the question is intended to provide you with key information to help you retrieve the answer from your long-term memory. Regardless of what kind of test you are asked to do, there are a few general strategies that you can always try to help you be a successful test-taker: </w:t>
      </w:r>
    </w:p>
    <w:p w14:paraId="7321B410" w14:textId="77777777" w:rsidR="00C3523A" w:rsidRPr="000F00B9" w:rsidRDefault="000F00B9" w:rsidP="000F00B9">
      <w:pPr>
        <w:numPr>
          <w:ilvl w:val="0"/>
          <w:numId w:val="1"/>
        </w:numPr>
        <w:spacing w:after="0" w:line="240" w:lineRule="auto"/>
        <w:ind w:hanging="360"/>
        <w:rPr>
          <w:rFonts w:ascii="Calibri" w:hAnsi="Calibri" w:cs="Calibri"/>
          <w:sz w:val="24"/>
        </w:rPr>
      </w:pPr>
      <w:r w:rsidRPr="000F00B9">
        <w:rPr>
          <w:rFonts w:ascii="Calibri" w:hAnsi="Calibri" w:cs="Calibri"/>
          <w:sz w:val="24"/>
        </w:rPr>
        <w:t xml:space="preserve">Think positively. Take a deep breath before you begin and remain calm.  </w:t>
      </w:r>
    </w:p>
    <w:p w14:paraId="6F05B0D6" w14:textId="77777777" w:rsidR="00C3523A" w:rsidRPr="000F00B9" w:rsidRDefault="000F00B9" w:rsidP="000F00B9">
      <w:pPr>
        <w:numPr>
          <w:ilvl w:val="0"/>
          <w:numId w:val="1"/>
        </w:numPr>
        <w:spacing w:after="0" w:line="240" w:lineRule="auto"/>
        <w:ind w:hanging="360"/>
        <w:rPr>
          <w:rFonts w:ascii="Calibri" w:hAnsi="Calibri" w:cs="Calibri"/>
          <w:sz w:val="24"/>
        </w:rPr>
      </w:pPr>
      <w:r w:rsidRPr="000F00B9">
        <w:rPr>
          <w:rFonts w:ascii="Calibri" w:hAnsi="Calibri" w:cs="Calibri"/>
          <w:sz w:val="24"/>
        </w:rPr>
        <w:t xml:space="preserve">Carefully read the directions before you start. </w:t>
      </w:r>
    </w:p>
    <w:p w14:paraId="485DF8A7" w14:textId="7A79A5C9" w:rsidR="00C3523A" w:rsidRPr="000F00B9" w:rsidRDefault="000F00B9" w:rsidP="000F00B9">
      <w:pPr>
        <w:numPr>
          <w:ilvl w:val="0"/>
          <w:numId w:val="1"/>
        </w:numPr>
        <w:spacing w:after="0" w:line="240" w:lineRule="auto"/>
        <w:ind w:hanging="360"/>
        <w:rPr>
          <w:rFonts w:ascii="Calibri" w:hAnsi="Calibri" w:cs="Calibri"/>
          <w:sz w:val="24"/>
        </w:rPr>
      </w:pPr>
      <w:r w:rsidRPr="000F00B9">
        <w:rPr>
          <w:rFonts w:ascii="Calibri" w:hAnsi="Calibri" w:cs="Calibri"/>
          <w:sz w:val="24"/>
        </w:rPr>
        <w:t xml:space="preserve">Manage your time. Figure out how many questions there are and how much time you </w:t>
      </w:r>
      <w:proofErr w:type="gramStart"/>
      <w:r w:rsidRPr="000F00B9">
        <w:rPr>
          <w:rFonts w:ascii="Calibri" w:hAnsi="Calibri" w:cs="Calibri"/>
          <w:sz w:val="24"/>
        </w:rPr>
        <w:t>have to</w:t>
      </w:r>
      <w:proofErr w:type="gramEnd"/>
      <w:r w:rsidRPr="000F00B9">
        <w:rPr>
          <w:rFonts w:ascii="Calibri" w:hAnsi="Calibri" w:cs="Calibri"/>
          <w:sz w:val="24"/>
        </w:rPr>
        <w:t xml:space="preserve"> complete the exam and</w:t>
      </w:r>
      <w:r w:rsidRPr="000F00B9">
        <w:rPr>
          <w:rFonts w:ascii="Calibri" w:hAnsi="Calibri" w:cs="Calibri"/>
          <w:sz w:val="24"/>
        </w:rPr>
        <w:t xml:space="preserve"> plan your time appropriately.  </w:t>
      </w:r>
    </w:p>
    <w:p w14:paraId="581902B2" w14:textId="77777777" w:rsidR="00C3523A" w:rsidRPr="000F00B9" w:rsidRDefault="000F00B9" w:rsidP="000F00B9">
      <w:pPr>
        <w:numPr>
          <w:ilvl w:val="0"/>
          <w:numId w:val="1"/>
        </w:numPr>
        <w:spacing w:after="0" w:line="240" w:lineRule="auto"/>
        <w:ind w:hanging="360"/>
        <w:rPr>
          <w:rFonts w:ascii="Calibri" w:hAnsi="Calibri" w:cs="Calibri"/>
          <w:sz w:val="24"/>
        </w:rPr>
      </w:pPr>
      <w:r w:rsidRPr="000F00B9">
        <w:rPr>
          <w:rFonts w:ascii="Calibri" w:hAnsi="Calibri" w:cs="Calibri"/>
          <w:sz w:val="24"/>
        </w:rPr>
        <w:t xml:space="preserve">Answer the questions you know first, then go back and answer the others.  </w:t>
      </w:r>
    </w:p>
    <w:p w14:paraId="5289534F" w14:textId="77777777" w:rsidR="00C3523A" w:rsidRPr="000F00B9" w:rsidRDefault="000F00B9" w:rsidP="000F00B9">
      <w:pPr>
        <w:numPr>
          <w:ilvl w:val="0"/>
          <w:numId w:val="1"/>
        </w:numPr>
        <w:spacing w:after="0" w:line="240" w:lineRule="auto"/>
        <w:ind w:hanging="360"/>
        <w:rPr>
          <w:rFonts w:ascii="Calibri" w:hAnsi="Calibri" w:cs="Calibri"/>
          <w:sz w:val="24"/>
        </w:rPr>
      </w:pPr>
      <w:r w:rsidRPr="000F00B9">
        <w:rPr>
          <w:rFonts w:ascii="Calibri" w:hAnsi="Calibri" w:cs="Calibri"/>
          <w:sz w:val="24"/>
        </w:rPr>
        <w:t xml:space="preserve">If marks are not taken off for incorrect answers, be sure to answer every question even if you are only guessing. </w:t>
      </w:r>
    </w:p>
    <w:p w14:paraId="5C736770" w14:textId="77777777" w:rsidR="000F00B9" w:rsidRDefault="000F00B9" w:rsidP="000F00B9">
      <w:pPr>
        <w:pStyle w:val="Heading1"/>
        <w:spacing w:after="0" w:line="240" w:lineRule="auto"/>
        <w:rPr>
          <w:rFonts w:ascii="Calibri" w:hAnsi="Calibri" w:cs="Calibri"/>
        </w:rPr>
      </w:pPr>
    </w:p>
    <w:p w14:paraId="794DE612" w14:textId="31A6861A" w:rsidR="00C3523A" w:rsidRPr="000F00B9" w:rsidRDefault="000F00B9" w:rsidP="000F00B9">
      <w:pPr>
        <w:pStyle w:val="Heading1"/>
        <w:spacing w:after="0" w:line="240" w:lineRule="auto"/>
        <w:rPr>
          <w:rFonts w:ascii="Calibri" w:hAnsi="Calibri" w:cs="Calibri"/>
        </w:rPr>
      </w:pPr>
      <w:r w:rsidRPr="000F00B9">
        <w:rPr>
          <w:rFonts w:ascii="Calibri" w:hAnsi="Calibri" w:cs="Calibri"/>
        </w:rPr>
        <w:t xml:space="preserve">Multiple Choice </w:t>
      </w:r>
    </w:p>
    <w:p w14:paraId="3C8041B7" w14:textId="7E368D2F" w:rsidR="00C3523A" w:rsidRPr="000F00B9" w:rsidRDefault="000F00B9" w:rsidP="000F00B9">
      <w:pPr>
        <w:spacing w:after="0" w:line="240" w:lineRule="auto"/>
        <w:rPr>
          <w:rFonts w:ascii="Calibri" w:hAnsi="Calibri" w:cs="Calibri"/>
          <w:sz w:val="24"/>
        </w:rPr>
      </w:pPr>
      <w:r w:rsidRPr="000F00B9">
        <w:rPr>
          <w:rFonts w:ascii="Calibri" w:hAnsi="Calibri" w:cs="Calibri"/>
          <w:sz w:val="24"/>
        </w:rPr>
        <w:t>There are several components to a multiple-choice</w:t>
      </w:r>
      <w:r w:rsidRPr="000F00B9">
        <w:rPr>
          <w:rFonts w:ascii="Calibri" w:hAnsi="Calibri" w:cs="Calibri"/>
          <w:sz w:val="24"/>
        </w:rPr>
        <w:t xml:space="preserve"> question. First, there is the stem of the question. The stem typically provides you with a question to be answered or a statement to be completed. Then, there are several options or alternatives for you to choose from. The following steps have been adapted from Fleet, Goodchild and </w:t>
      </w:r>
      <w:proofErr w:type="spellStart"/>
      <w:r w:rsidRPr="000F00B9">
        <w:rPr>
          <w:rFonts w:ascii="Calibri" w:hAnsi="Calibri" w:cs="Calibri"/>
          <w:sz w:val="24"/>
        </w:rPr>
        <w:t>Zajachowski</w:t>
      </w:r>
      <w:proofErr w:type="spellEnd"/>
      <w:r w:rsidRPr="000F00B9">
        <w:rPr>
          <w:rFonts w:ascii="Calibri" w:hAnsi="Calibri" w:cs="Calibri"/>
          <w:sz w:val="24"/>
        </w:rPr>
        <w:t xml:space="preserve"> (2006), and can help you systematically answer multiple choice questions:</w:t>
      </w:r>
      <w:r w:rsidRPr="000F00B9">
        <w:rPr>
          <w:rFonts w:ascii="Calibri" w:hAnsi="Calibri" w:cs="Calibri"/>
          <w:b/>
          <w:sz w:val="24"/>
        </w:rPr>
        <w:t xml:space="preserve"> </w:t>
      </w:r>
    </w:p>
    <w:p w14:paraId="1F65E904" w14:textId="77777777" w:rsidR="00C3523A" w:rsidRPr="000F00B9" w:rsidRDefault="000F00B9" w:rsidP="000F00B9">
      <w:pPr>
        <w:numPr>
          <w:ilvl w:val="0"/>
          <w:numId w:val="2"/>
        </w:numPr>
        <w:spacing w:after="0" w:line="240" w:lineRule="auto"/>
        <w:ind w:hanging="360"/>
        <w:rPr>
          <w:rFonts w:ascii="Calibri" w:hAnsi="Calibri" w:cs="Calibri"/>
          <w:sz w:val="24"/>
        </w:rPr>
      </w:pPr>
      <w:r w:rsidRPr="000F00B9">
        <w:rPr>
          <w:rFonts w:ascii="Calibri" w:hAnsi="Calibri" w:cs="Calibri"/>
          <w:sz w:val="24"/>
        </w:rPr>
        <w:t xml:space="preserve">Cover up the possible answers and just read the stem of the question. You can use a scrap piece of paper to cover up the answers, which will also give you space to write down notes about the stem, such as key content words. </w:t>
      </w:r>
    </w:p>
    <w:p w14:paraId="23A908A2" w14:textId="77777777" w:rsidR="00C3523A" w:rsidRPr="000F00B9" w:rsidRDefault="000F00B9" w:rsidP="000F00B9">
      <w:pPr>
        <w:numPr>
          <w:ilvl w:val="0"/>
          <w:numId w:val="2"/>
        </w:numPr>
        <w:spacing w:after="0" w:line="240" w:lineRule="auto"/>
        <w:ind w:hanging="360"/>
        <w:rPr>
          <w:rFonts w:ascii="Calibri" w:hAnsi="Calibri" w:cs="Calibri"/>
          <w:sz w:val="24"/>
        </w:rPr>
      </w:pPr>
      <w:r w:rsidRPr="000F00B9">
        <w:rPr>
          <w:rFonts w:ascii="Calibri" w:hAnsi="Calibri" w:cs="Calibri"/>
          <w:sz w:val="24"/>
        </w:rPr>
        <w:t xml:space="preserve">Read to really understand the meaning of the question. Underline, circle or highlight key words in the question. Watch out for words like “always” “never” and “only”. These words can significantly alter the meaning of a question. You can rephrase the question to ensure that you really understand what you are being asked. Try writing it down in your own words on your scrap piece of paper. Ask yourself: “What is this question really asking?” </w:t>
      </w:r>
    </w:p>
    <w:p w14:paraId="26BD01F3" w14:textId="77777777" w:rsidR="00C3523A" w:rsidRPr="000F00B9" w:rsidRDefault="000F00B9" w:rsidP="000F00B9">
      <w:pPr>
        <w:numPr>
          <w:ilvl w:val="0"/>
          <w:numId w:val="2"/>
        </w:numPr>
        <w:spacing w:after="0" w:line="240" w:lineRule="auto"/>
        <w:ind w:hanging="360"/>
        <w:rPr>
          <w:rFonts w:ascii="Calibri" w:hAnsi="Calibri" w:cs="Calibri"/>
          <w:sz w:val="24"/>
        </w:rPr>
      </w:pPr>
      <w:r w:rsidRPr="000F00B9">
        <w:rPr>
          <w:rFonts w:ascii="Calibri" w:hAnsi="Calibri" w:cs="Calibri"/>
          <w:sz w:val="24"/>
        </w:rPr>
        <w:t xml:space="preserve">Predict an answer before looking at the possible options. This can keep you from being confused by similar answers. If you can’t predict an answer to the question, try thinking about what you remember about the key concept(s) in the question. </w:t>
      </w:r>
    </w:p>
    <w:p w14:paraId="3C008B9D" w14:textId="77777777" w:rsidR="00C3523A" w:rsidRPr="000F00B9" w:rsidRDefault="000F00B9" w:rsidP="000F00B9">
      <w:pPr>
        <w:numPr>
          <w:ilvl w:val="0"/>
          <w:numId w:val="2"/>
        </w:numPr>
        <w:spacing w:after="0" w:line="240" w:lineRule="auto"/>
        <w:ind w:hanging="360"/>
        <w:rPr>
          <w:rFonts w:ascii="Calibri" w:hAnsi="Calibri" w:cs="Calibri"/>
          <w:sz w:val="24"/>
        </w:rPr>
      </w:pPr>
      <w:r w:rsidRPr="000F00B9">
        <w:rPr>
          <w:rFonts w:ascii="Calibri" w:hAnsi="Calibri" w:cs="Calibri"/>
          <w:sz w:val="24"/>
        </w:rPr>
        <w:t xml:space="preserve">Read through each possible answer, and cross off answers that you know are incorrect.  </w:t>
      </w:r>
    </w:p>
    <w:p w14:paraId="013BE725" w14:textId="77777777" w:rsidR="00C3523A" w:rsidRPr="000F00B9" w:rsidRDefault="000F00B9" w:rsidP="000F00B9">
      <w:pPr>
        <w:numPr>
          <w:ilvl w:val="0"/>
          <w:numId w:val="2"/>
        </w:numPr>
        <w:spacing w:after="0" w:line="240" w:lineRule="auto"/>
        <w:ind w:hanging="360"/>
        <w:rPr>
          <w:rFonts w:ascii="Calibri" w:hAnsi="Calibri" w:cs="Calibri"/>
          <w:sz w:val="24"/>
        </w:rPr>
      </w:pPr>
      <w:r w:rsidRPr="000F00B9">
        <w:rPr>
          <w:rFonts w:ascii="Calibri" w:hAnsi="Calibri" w:cs="Calibri"/>
          <w:sz w:val="24"/>
        </w:rPr>
        <w:t xml:space="preserve">Identify the correct answer and circle it. If you are stuck between two answers, reread the stem of the question to see if you missed any important information. After you reread the stem, consider the remaining options again. </w:t>
      </w:r>
    </w:p>
    <w:p w14:paraId="0126FCB9" w14:textId="77777777" w:rsidR="000F00B9" w:rsidRDefault="000F00B9" w:rsidP="000F00B9">
      <w:pPr>
        <w:pStyle w:val="Heading1"/>
        <w:spacing w:after="0" w:line="240" w:lineRule="auto"/>
        <w:rPr>
          <w:rFonts w:ascii="Calibri" w:hAnsi="Calibri" w:cs="Calibri"/>
        </w:rPr>
      </w:pPr>
    </w:p>
    <w:p w14:paraId="721F3707" w14:textId="52542547" w:rsidR="00C3523A" w:rsidRPr="000F00B9" w:rsidRDefault="000F00B9" w:rsidP="000F00B9">
      <w:pPr>
        <w:pStyle w:val="Heading1"/>
        <w:spacing w:after="0" w:line="240" w:lineRule="auto"/>
        <w:rPr>
          <w:rFonts w:ascii="Calibri" w:hAnsi="Calibri" w:cs="Calibri"/>
        </w:rPr>
      </w:pPr>
      <w:r w:rsidRPr="000F00B9">
        <w:rPr>
          <w:rFonts w:ascii="Calibri" w:hAnsi="Calibri" w:cs="Calibri"/>
        </w:rPr>
        <w:t xml:space="preserve">True or False </w:t>
      </w:r>
    </w:p>
    <w:p w14:paraId="328EF76A" w14:textId="77777777" w:rsidR="00C3523A" w:rsidRPr="000F00B9" w:rsidRDefault="000F00B9" w:rsidP="000F00B9">
      <w:pPr>
        <w:spacing w:after="0" w:line="240" w:lineRule="auto"/>
        <w:rPr>
          <w:rFonts w:ascii="Calibri" w:hAnsi="Calibri" w:cs="Calibri"/>
          <w:sz w:val="24"/>
        </w:rPr>
      </w:pPr>
      <w:r w:rsidRPr="000F00B9">
        <w:rPr>
          <w:rFonts w:ascii="Calibri" w:hAnsi="Calibri" w:cs="Calibri"/>
          <w:sz w:val="24"/>
        </w:rPr>
        <w:t>A true or false question consists of a single statement of information. Your job is to determine if it is true or not. Here are some tips for true or false questions:</w:t>
      </w:r>
      <w:r w:rsidRPr="000F00B9">
        <w:rPr>
          <w:rFonts w:ascii="Calibri" w:hAnsi="Calibri" w:cs="Calibri"/>
          <w:b/>
          <w:sz w:val="24"/>
        </w:rPr>
        <w:t xml:space="preserve"> </w:t>
      </w:r>
    </w:p>
    <w:p w14:paraId="31B663DE" w14:textId="77777777" w:rsidR="00C3523A" w:rsidRPr="000F00B9" w:rsidRDefault="000F00B9" w:rsidP="000F00B9">
      <w:pPr>
        <w:numPr>
          <w:ilvl w:val="0"/>
          <w:numId w:val="3"/>
        </w:numPr>
        <w:spacing w:after="0" w:line="240" w:lineRule="auto"/>
        <w:ind w:hanging="360"/>
        <w:rPr>
          <w:rFonts w:ascii="Calibri" w:hAnsi="Calibri" w:cs="Calibri"/>
          <w:sz w:val="24"/>
        </w:rPr>
      </w:pPr>
      <w:r w:rsidRPr="000F00B9">
        <w:rPr>
          <w:rFonts w:ascii="Calibri" w:hAnsi="Calibri" w:cs="Calibri"/>
          <w:sz w:val="24"/>
        </w:rPr>
        <w:t xml:space="preserve">Watch out for words like “always,” “never,” “no,” and “not” as they can drastically change the meaning of the question.  </w:t>
      </w:r>
    </w:p>
    <w:p w14:paraId="3D2204A1" w14:textId="77777777" w:rsidR="00C3523A" w:rsidRPr="000F00B9" w:rsidRDefault="000F00B9" w:rsidP="000F00B9">
      <w:pPr>
        <w:numPr>
          <w:ilvl w:val="0"/>
          <w:numId w:val="3"/>
        </w:numPr>
        <w:spacing w:after="0" w:line="240" w:lineRule="auto"/>
        <w:ind w:hanging="360"/>
        <w:rPr>
          <w:rFonts w:ascii="Calibri" w:hAnsi="Calibri" w:cs="Calibri"/>
          <w:sz w:val="24"/>
        </w:rPr>
      </w:pPr>
      <w:r w:rsidRPr="000F00B9">
        <w:rPr>
          <w:rFonts w:ascii="Calibri" w:hAnsi="Calibri" w:cs="Calibri"/>
          <w:sz w:val="24"/>
        </w:rPr>
        <w:lastRenderedPageBreak/>
        <w:t xml:space="preserve">Remember that each part of the statement must be true </w:t>
      </w:r>
      <w:proofErr w:type="gramStart"/>
      <w:r w:rsidRPr="000F00B9">
        <w:rPr>
          <w:rFonts w:ascii="Calibri" w:hAnsi="Calibri" w:cs="Calibri"/>
          <w:sz w:val="24"/>
        </w:rPr>
        <w:t>in order for</w:t>
      </w:r>
      <w:proofErr w:type="gramEnd"/>
      <w:r w:rsidRPr="000F00B9">
        <w:rPr>
          <w:rFonts w:ascii="Calibri" w:hAnsi="Calibri" w:cs="Calibri"/>
          <w:sz w:val="24"/>
        </w:rPr>
        <w:t xml:space="preserve"> the whole statement to be true. Be sure to check that every fact is true before deciding on your answer. If any part of the statement is false, the answer is false. </w:t>
      </w:r>
    </w:p>
    <w:p w14:paraId="2C274784" w14:textId="77777777" w:rsidR="000F00B9" w:rsidRDefault="000F00B9" w:rsidP="000F00B9">
      <w:pPr>
        <w:pStyle w:val="Heading1"/>
        <w:spacing w:after="0" w:line="240" w:lineRule="auto"/>
        <w:ind w:left="-5"/>
        <w:rPr>
          <w:rFonts w:ascii="Calibri" w:hAnsi="Calibri" w:cs="Calibri"/>
        </w:rPr>
      </w:pPr>
    </w:p>
    <w:p w14:paraId="5D186B2E" w14:textId="4FB9F636" w:rsidR="00C3523A" w:rsidRPr="000F00B9" w:rsidRDefault="000F00B9" w:rsidP="000F00B9">
      <w:pPr>
        <w:pStyle w:val="Heading1"/>
        <w:spacing w:after="0" w:line="240" w:lineRule="auto"/>
        <w:ind w:left="-5"/>
        <w:rPr>
          <w:rFonts w:ascii="Calibri" w:hAnsi="Calibri" w:cs="Calibri"/>
        </w:rPr>
      </w:pPr>
      <w:r w:rsidRPr="000F00B9">
        <w:rPr>
          <w:rFonts w:ascii="Calibri" w:hAnsi="Calibri" w:cs="Calibri"/>
        </w:rPr>
        <w:t xml:space="preserve">Matching </w:t>
      </w:r>
    </w:p>
    <w:p w14:paraId="0CD4A39F" w14:textId="77777777" w:rsidR="00C3523A" w:rsidRPr="000F00B9" w:rsidRDefault="000F00B9" w:rsidP="000F00B9">
      <w:pPr>
        <w:spacing w:after="0" w:line="240" w:lineRule="auto"/>
        <w:rPr>
          <w:rFonts w:ascii="Calibri" w:hAnsi="Calibri" w:cs="Calibri"/>
          <w:sz w:val="24"/>
        </w:rPr>
      </w:pPr>
      <w:r w:rsidRPr="000F00B9">
        <w:rPr>
          <w:rFonts w:ascii="Calibri" w:hAnsi="Calibri" w:cs="Calibri"/>
          <w:sz w:val="24"/>
        </w:rPr>
        <w:t xml:space="preserve">There are two components to a matching question: the questions and the answer possibilities. Your job is to match each answer to its question. Sometimes, each answer possibility has a match. However, there may be instances where there are more answers than questions, making the task slightly more difficult. Here are some strategies for matching questions: </w:t>
      </w:r>
    </w:p>
    <w:p w14:paraId="5495D16B" w14:textId="77777777" w:rsidR="00C3523A" w:rsidRPr="000F00B9" w:rsidRDefault="000F00B9" w:rsidP="000F00B9">
      <w:pPr>
        <w:numPr>
          <w:ilvl w:val="0"/>
          <w:numId w:val="4"/>
        </w:numPr>
        <w:spacing w:after="0" w:line="240" w:lineRule="auto"/>
        <w:ind w:hanging="360"/>
        <w:rPr>
          <w:rFonts w:ascii="Calibri" w:hAnsi="Calibri" w:cs="Calibri"/>
          <w:sz w:val="24"/>
        </w:rPr>
      </w:pPr>
      <w:r w:rsidRPr="000F00B9">
        <w:rPr>
          <w:rFonts w:ascii="Calibri" w:hAnsi="Calibri" w:cs="Calibri"/>
          <w:sz w:val="24"/>
        </w:rPr>
        <w:t xml:space="preserve">Pair up the options that you are sure of first, then pair up the options that are not as clear to you.  </w:t>
      </w:r>
    </w:p>
    <w:p w14:paraId="128FDABA" w14:textId="77777777" w:rsidR="00C3523A" w:rsidRPr="000F00B9" w:rsidRDefault="000F00B9" w:rsidP="000F00B9">
      <w:pPr>
        <w:numPr>
          <w:ilvl w:val="0"/>
          <w:numId w:val="4"/>
        </w:numPr>
        <w:spacing w:after="0" w:line="240" w:lineRule="auto"/>
        <w:ind w:hanging="360"/>
        <w:rPr>
          <w:rFonts w:ascii="Calibri" w:hAnsi="Calibri" w:cs="Calibri"/>
          <w:sz w:val="24"/>
        </w:rPr>
      </w:pPr>
      <w:r w:rsidRPr="000F00B9">
        <w:rPr>
          <w:rFonts w:ascii="Calibri" w:hAnsi="Calibri" w:cs="Calibri"/>
          <w:sz w:val="24"/>
        </w:rPr>
        <w:t xml:space="preserve">Not all matching tests have an equal number of choices in each column. Be aware of extra options.  </w:t>
      </w:r>
    </w:p>
    <w:p w14:paraId="7036448A" w14:textId="77777777" w:rsidR="000F00B9" w:rsidRDefault="000F00B9" w:rsidP="000F00B9">
      <w:pPr>
        <w:pStyle w:val="Heading1"/>
        <w:spacing w:after="0" w:line="240" w:lineRule="auto"/>
        <w:ind w:left="-5"/>
        <w:rPr>
          <w:rFonts w:ascii="Calibri" w:hAnsi="Calibri" w:cs="Calibri"/>
        </w:rPr>
      </w:pPr>
    </w:p>
    <w:p w14:paraId="33C6D7C7" w14:textId="79EF6658" w:rsidR="00C3523A" w:rsidRPr="000F00B9" w:rsidRDefault="000F00B9" w:rsidP="000F00B9">
      <w:pPr>
        <w:pStyle w:val="Heading1"/>
        <w:spacing w:after="0" w:line="240" w:lineRule="auto"/>
        <w:ind w:left="-5"/>
        <w:rPr>
          <w:rFonts w:ascii="Calibri" w:hAnsi="Calibri" w:cs="Calibri"/>
        </w:rPr>
      </w:pPr>
      <w:r w:rsidRPr="000F00B9">
        <w:rPr>
          <w:rFonts w:ascii="Calibri" w:hAnsi="Calibri" w:cs="Calibri"/>
        </w:rPr>
        <w:t xml:space="preserve">Fill in the Blank </w:t>
      </w:r>
    </w:p>
    <w:p w14:paraId="6E50CEB2" w14:textId="77777777" w:rsidR="00C3523A" w:rsidRPr="000F00B9" w:rsidRDefault="000F00B9" w:rsidP="000F00B9">
      <w:pPr>
        <w:spacing w:after="0" w:line="240" w:lineRule="auto"/>
        <w:rPr>
          <w:rFonts w:ascii="Calibri" w:hAnsi="Calibri" w:cs="Calibri"/>
          <w:sz w:val="24"/>
        </w:rPr>
      </w:pPr>
      <w:r w:rsidRPr="000F00B9">
        <w:rPr>
          <w:rFonts w:ascii="Calibri" w:hAnsi="Calibri" w:cs="Calibri"/>
          <w:sz w:val="24"/>
        </w:rPr>
        <w:t xml:space="preserve">Sentence completion questions consist of a statement with an incomplete section of information. However, unlike matching questions, these fill-in-the-blank questions have no options for you to choose from. Your job is to figure out the correct word or phrase to fill in the blank. Here are some strategies for fill-in-the-blank questions: </w:t>
      </w:r>
    </w:p>
    <w:p w14:paraId="2D1687F7" w14:textId="77777777" w:rsidR="00C3523A" w:rsidRPr="000F00B9" w:rsidRDefault="000F00B9" w:rsidP="000F00B9">
      <w:pPr>
        <w:numPr>
          <w:ilvl w:val="0"/>
          <w:numId w:val="5"/>
        </w:numPr>
        <w:spacing w:after="0" w:line="240" w:lineRule="auto"/>
        <w:ind w:hanging="360"/>
        <w:rPr>
          <w:rFonts w:ascii="Calibri" w:hAnsi="Calibri" w:cs="Calibri"/>
          <w:sz w:val="24"/>
        </w:rPr>
      </w:pPr>
      <w:r w:rsidRPr="000F00B9">
        <w:rPr>
          <w:rFonts w:ascii="Calibri" w:hAnsi="Calibri" w:cs="Calibri"/>
          <w:sz w:val="24"/>
        </w:rPr>
        <w:t xml:space="preserve">Read the statement to yourself and fill in the word that fits best.  </w:t>
      </w:r>
    </w:p>
    <w:p w14:paraId="546AC79A" w14:textId="77777777" w:rsidR="00C3523A" w:rsidRPr="000F00B9" w:rsidRDefault="000F00B9" w:rsidP="000F00B9">
      <w:pPr>
        <w:numPr>
          <w:ilvl w:val="0"/>
          <w:numId w:val="5"/>
        </w:numPr>
        <w:spacing w:after="0" w:line="240" w:lineRule="auto"/>
        <w:ind w:hanging="360"/>
        <w:rPr>
          <w:rFonts w:ascii="Calibri" w:hAnsi="Calibri" w:cs="Calibri"/>
          <w:sz w:val="24"/>
        </w:rPr>
      </w:pPr>
      <w:r w:rsidRPr="000F00B9">
        <w:rPr>
          <w:rFonts w:ascii="Calibri" w:hAnsi="Calibri" w:cs="Calibri"/>
          <w:sz w:val="24"/>
        </w:rPr>
        <w:t xml:space="preserve">If multiple answers come to mind, write them both lightly in the margin, move on, and then come back to the question later. </w:t>
      </w:r>
    </w:p>
    <w:p w14:paraId="1F78339E" w14:textId="77777777" w:rsidR="00C3523A" w:rsidRDefault="000F00B9">
      <w:pPr>
        <w:spacing w:after="103" w:line="259" w:lineRule="auto"/>
        <w:ind w:left="0" w:firstLine="0"/>
        <w:rPr>
          <w:rFonts w:ascii="Calibri" w:hAnsi="Calibri" w:cs="Calibri"/>
        </w:rPr>
      </w:pPr>
      <w:r w:rsidRPr="000F00B9">
        <w:rPr>
          <w:rFonts w:ascii="Calibri" w:hAnsi="Calibri" w:cs="Calibri"/>
        </w:rPr>
        <w:t xml:space="preserve"> </w:t>
      </w:r>
    </w:p>
    <w:p w14:paraId="58870233" w14:textId="77777777" w:rsidR="000F00B9" w:rsidRDefault="000F00B9">
      <w:pPr>
        <w:spacing w:after="103" w:line="259" w:lineRule="auto"/>
        <w:ind w:left="0" w:firstLine="0"/>
        <w:rPr>
          <w:rFonts w:ascii="Calibri" w:hAnsi="Calibri" w:cs="Calibri"/>
        </w:rPr>
      </w:pPr>
    </w:p>
    <w:p w14:paraId="2CD190BF" w14:textId="77777777" w:rsidR="000F00B9" w:rsidRDefault="000F00B9">
      <w:pPr>
        <w:spacing w:after="103" w:line="259" w:lineRule="auto"/>
        <w:ind w:left="0" w:firstLine="0"/>
        <w:rPr>
          <w:rFonts w:ascii="Calibri" w:hAnsi="Calibri" w:cs="Calibri"/>
        </w:rPr>
      </w:pPr>
    </w:p>
    <w:p w14:paraId="784FCF3D" w14:textId="77777777" w:rsidR="000F00B9" w:rsidRDefault="000F00B9">
      <w:pPr>
        <w:spacing w:after="103" w:line="259" w:lineRule="auto"/>
        <w:ind w:left="0" w:firstLine="0"/>
        <w:rPr>
          <w:rFonts w:ascii="Calibri" w:hAnsi="Calibri" w:cs="Calibri"/>
        </w:rPr>
      </w:pPr>
    </w:p>
    <w:p w14:paraId="103C4E0D" w14:textId="77777777" w:rsidR="000F00B9" w:rsidRDefault="000F00B9">
      <w:pPr>
        <w:spacing w:after="103" w:line="259" w:lineRule="auto"/>
        <w:ind w:left="0" w:firstLine="0"/>
        <w:rPr>
          <w:rFonts w:ascii="Calibri" w:hAnsi="Calibri" w:cs="Calibri"/>
        </w:rPr>
      </w:pPr>
    </w:p>
    <w:p w14:paraId="13C61905" w14:textId="77777777" w:rsidR="000F00B9" w:rsidRDefault="000F00B9">
      <w:pPr>
        <w:spacing w:after="103" w:line="259" w:lineRule="auto"/>
        <w:ind w:left="0" w:firstLine="0"/>
        <w:rPr>
          <w:rFonts w:ascii="Calibri" w:hAnsi="Calibri" w:cs="Calibri"/>
        </w:rPr>
      </w:pPr>
    </w:p>
    <w:p w14:paraId="5E221EDD" w14:textId="77777777" w:rsidR="000F00B9" w:rsidRDefault="000F00B9">
      <w:pPr>
        <w:spacing w:after="103" w:line="259" w:lineRule="auto"/>
        <w:ind w:left="0" w:firstLine="0"/>
        <w:rPr>
          <w:rFonts w:ascii="Calibri" w:hAnsi="Calibri" w:cs="Calibri"/>
        </w:rPr>
      </w:pPr>
    </w:p>
    <w:p w14:paraId="488FC2C8" w14:textId="77777777" w:rsidR="000F00B9" w:rsidRDefault="000F00B9">
      <w:pPr>
        <w:spacing w:after="103" w:line="259" w:lineRule="auto"/>
        <w:ind w:left="0" w:firstLine="0"/>
        <w:rPr>
          <w:rFonts w:ascii="Calibri" w:hAnsi="Calibri" w:cs="Calibri"/>
        </w:rPr>
      </w:pPr>
    </w:p>
    <w:p w14:paraId="2B69D30A" w14:textId="77777777" w:rsidR="000F00B9" w:rsidRDefault="000F00B9">
      <w:pPr>
        <w:spacing w:after="103" w:line="259" w:lineRule="auto"/>
        <w:ind w:left="0" w:firstLine="0"/>
        <w:rPr>
          <w:rFonts w:ascii="Calibri" w:hAnsi="Calibri" w:cs="Calibri"/>
        </w:rPr>
      </w:pPr>
    </w:p>
    <w:p w14:paraId="30302442" w14:textId="77777777" w:rsidR="000F00B9" w:rsidRDefault="000F00B9">
      <w:pPr>
        <w:spacing w:after="103" w:line="259" w:lineRule="auto"/>
        <w:ind w:left="0" w:firstLine="0"/>
        <w:rPr>
          <w:rFonts w:ascii="Calibri" w:hAnsi="Calibri" w:cs="Calibri"/>
        </w:rPr>
      </w:pPr>
    </w:p>
    <w:p w14:paraId="0B4AF9BA" w14:textId="77777777" w:rsidR="000F00B9" w:rsidRDefault="000F00B9">
      <w:pPr>
        <w:spacing w:after="103" w:line="259" w:lineRule="auto"/>
        <w:ind w:left="0" w:firstLine="0"/>
        <w:rPr>
          <w:rFonts w:ascii="Calibri" w:hAnsi="Calibri" w:cs="Calibri"/>
        </w:rPr>
      </w:pPr>
    </w:p>
    <w:p w14:paraId="7E2AFC33" w14:textId="77777777" w:rsidR="000F00B9" w:rsidRDefault="000F00B9">
      <w:pPr>
        <w:spacing w:after="103" w:line="259" w:lineRule="auto"/>
        <w:ind w:left="0" w:firstLine="0"/>
        <w:rPr>
          <w:rFonts w:ascii="Calibri" w:hAnsi="Calibri" w:cs="Calibri"/>
        </w:rPr>
      </w:pPr>
    </w:p>
    <w:p w14:paraId="50C99352" w14:textId="77777777" w:rsidR="000F00B9" w:rsidRDefault="000F00B9">
      <w:pPr>
        <w:spacing w:after="103" w:line="259" w:lineRule="auto"/>
        <w:ind w:left="0" w:firstLine="0"/>
        <w:rPr>
          <w:rFonts w:ascii="Calibri" w:hAnsi="Calibri" w:cs="Calibri"/>
        </w:rPr>
      </w:pPr>
    </w:p>
    <w:p w14:paraId="1A557EE6" w14:textId="77777777" w:rsidR="000F00B9" w:rsidRDefault="000F00B9">
      <w:pPr>
        <w:spacing w:after="103" w:line="259" w:lineRule="auto"/>
        <w:ind w:left="0" w:firstLine="0"/>
        <w:rPr>
          <w:rFonts w:ascii="Calibri" w:hAnsi="Calibri" w:cs="Calibri"/>
        </w:rPr>
      </w:pPr>
    </w:p>
    <w:p w14:paraId="482BB7EA" w14:textId="77777777" w:rsidR="000F00B9" w:rsidRDefault="000F00B9">
      <w:pPr>
        <w:spacing w:after="103" w:line="259" w:lineRule="auto"/>
        <w:ind w:left="0" w:firstLine="0"/>
        <w:rPr>
          <w:rFonts w:ascii="Calibri" w:hAnsi="Calibri" w:cs="Calibri"/>
        </w:rPr>
      </w:pPr>
    </w:p>
    <w:p w14:paraId="1331D6D3" w14:textId="77777777" w:rsidR="000F00B9" w:rsidRPr="000F00B9" w:rsidRDefault="000F00B9">
      <w:pPr>
        <w:spacing w:after="103" w:line="259" w:lineRule="auto"/>
        <w:ind w:left="0" w:firstLine="0"/>
        <w:rPr>
          <w:rFonts w:ascii="Calibri" w:hAnsi="Calibri" w:cs="Calibri"/>
        </w:rPr>
      </w:pPr>
    </w:p>
    <w:p w14:paraId="6160F19D" w14:textId="77777777" w:rsidR="00C3523A" w:rsidRPr="000F00B9" w:rsidRDefault="000F00B9">
      <w:pPr>
        <w:spacing w:after="103" w:line="259" w:lineRule="auto"/>
        <w:rPr>
          <w:rFonts w:ascii="Calibri" w:hAnsi="Calibri" w:cs="Calibri"/>
          <w:b/>
          <w:bCs/>
        </w:rPr>
      </w:pPr>
      <w:r w:rsidRPr="000F00B9">
        <w:rPr>
          <w:rFonts w:ascii="Calibri" w:hAnsi="Calibri" w:cs="Calibri"/>
          <w:b/>
          <w:bCs/>
        </w:rPr>
        <w:t xml:space="preserve">References </w:t>
      </w:r>
    </w:p>
    <w:p w14:paraId="5F21FD3C" w14:textId="77777777" w:rsidR="00C3523A" w:rsidRPr="000F00B9" w:rsidRDefault="000F00B9">
      <w:pPr>
        <w:rPr>
          <w:rFonts w:ascii="Calibri" w:hAnsi="Calibri" w:cs="Calibri"/>
        </w:rPr>
      </w:pPr>
      <w:r w:rsidRPr="000F00B9">
        <w:rPr>
          <w:rFonts w:ascii="Calibri" w:hAnsi="Calibri" w:cs="Calibri"/>
        </w:rPr>
        <w:t xml:space="preserve">Fleet, J., Goodchild, F., &amp; Zajchowski, R. (2006). </w:t>
      </w:r>
      <w:r w:rsidRPr="000F00B9">
        <w:rPr>
          <w:rFonts w:ascii="Calibri" w:hAnsi="Calibri" w:cs="Calibri"/>
          <w:i/>
        </w:rPr>
        <w:t xml:space="preserve">Learning for Success: Effective Strategies   </w:t>
      </w:r>
      <w:proofErr w:type="gramStart"/>
      <w:r w:rsidRPr="000F00B9">
        <w:rPr>
          <w:rFonts w:ascii="Calibri" w:hAnsi="Calibri" w:cs="Calibri"/>
          <w:i/>
        </w:rPr>
        <w:t>For</w:t>
      </w:r>
      <w:proofErr w:type="gramEnd"/>
      <w:r w:rsidRPr="000F00B9">
        <w:rPr>
          <w:rFonts w:ascii="Calibri" w:hAnsi="Calibri" w:cs="Calibri"/>
          <w:i/>
        </w:rPr>
        <w:t xml:space="preserve"> Students </w:t>
      </w:r>
      <w:r w:rsidRPr="000F00B9">
        <w:rPr>
          <w:rFonts w:ascii="Calibri" w:hAnsi="Calibri" w:cs="Calibri"/>
        </w:rPr>
        <w:t>(4</w:t>
      </w:r>
      <w:r w:rsidRPr="000F00B9">
        <w:rPr>
          <w:rFonts w:ascii="Calibri" w:hAnsi="Calibri" w:cs="Calibri"/>
          <w:vertAlign w:val="superscript"/>
        </w:rPr>
        <w:t>th</w:t>
      </w:r>
      <w:r w:rsidRPr="000F00B9">
        <w:rPr>
          <w:rFonts w:ascii="Calibri" w:hAnsi="Calibri" w:cs="Calibri"/>
          <w:i/>
        </w:rPr>
        <w:t xml:space="preserve"> </w:t>
      </w:r>
      <w:r w:rsidRPr="000F00B9">
        <w:rPr>
          <w:rFonts w:ascii="Calibri" w:hAnsi="Calibri" w:cs="Calibri"/>
        </w:rPr>
        <w:t>ed.). Toronto, ON: Nelson.</w:t>
      </w:r>
      <w:r w:rsidRPr="000F00B9">
        <w:rPr>
          <w:rFonts w:ascii="Calibri" w:hAnsi="Calibri" w:cs="Calibri"/>
          <w:i/>
        </w:rPr>
        <w:t xml:space="preserve"> </w:t>
      </w:r>
    </w:p>
    <w:p w14:paraId="35FCC189" w14:textId="77777777" w:rsidR="00C3523A" w:rsidRPr="000F00B9" w:rsidRDefault="000F00B9">
      <w:pPr>
        <w:spacing w:line="259" w:lineRule="auto"/>
        <w:rPr>
          <w:rFonts w:ascii="Calibri" w:hAnsi="Calibri" w:cs="Calibri"/>
        </w:rPr>
      </w:pPr>
      <w:r w:rsidRPr="000F00B9">
        <w:rPr>
          <w:rFonts w:ascii="Calibri" w:hAnsi="Calibri" w:cs="Calibri"/>
        </w:rPr>
        <w:t xml:space="preserve">Pauk, W. (2001.) </w:t>
      </w:r>
      <w:r w:rsidRPr="000F00B9">
        <w:rPr>
          <w:rFonts w:ascii="Calibri" w:hAnsi="Calibri" w:cs="Calibri"/>
          <w:i/>
        </w:rPr>
        <w:t xml:space="preserve">How to Study in College </w:t>
      </w:r>
      <w:r w:rsidRPr="000F00B9">
        <w:rPr>
          <w:rFonts w:ascii="Calibri" w:hAnsi="Calibri" w:cs="Calibri"/>
        </w:rPr>
        <w:t xml:space="preserve">(7th ed.). Boston MA: Houghton Mifflin Company.  </w:t>
      </w:r>
    </w:p>
    <w:sectPr w:rsidR="00C3523A" w:rsidRPr="000F00B9" w:rsidSect="000F00B9">
      <w:footerReference w:type="default" r:id="rId8"/>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13D9A" w14:textId="77777777" w:rsidR="00C637CF" w:rsidRDefault="00C637CF" w:rsidP="00C637CF">
      <w:pPr>
        <w:spacing w:after="0" w:line="240" w:lineRule="auto"/>
      </w:pPr>
      <w:r>
        <w:separator/>
      </w:r>
    </w:p>
  </w:endnote>
  <w:endnote w:type="continuationSeparator" w:id="0">
    <w:p w14:paraId="4714A866" w14:textId="77777777" w:rsidR="00C637CF" w:rsidRDefault="00C637CF" w:rsidP="00C63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6EA66" w14:textId="40731DC4" w:rsidR="00C637CF" w:rsidRPr="00C637CF" w:rsidRDefault="00C637CF" w:rsidP="00C637CF">
    <w:pPr>
      <w:pStyle w:val="Footer"/>
      <w:jc w:val="right"/>
      <w:rPr>
        <w:lang w:val="en-US"/>
      </w:rPr>
    </w:pPr>
    <w:r>
      <w:rPr>
        <w:lang w:val="en-US"/>
      </w:rPr>
      <w:t>Updated: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D3174" w14:textId="77777777" w:rsidR="00C637CF" w:rsidRDefault="00C637CF" w:rsidP="00C637CF">
      <w:pPr>
        <w:spacing w:after="0" w:line="240" w:lineRule="auto"/>
      </w:pPr>
      <w:r>
        <w:separator/>
      </w:r>
    </w:p>
  </w:footnote>
  <w:footnote w:type="continuationSeparator" w:id="0">
    <w:p w14:paraId="4591FE5D" w14:textId="77777777" w:rsidR="00C637CF" w:rsidRDefault="00C637CF" w:rsidP="00C637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46697"/>
    <w:multiLevelType w:val="hybridMultilevel"/>
    <w:tmpl w:val="E2207CAE"/>
    <w:lvl w:ilvl="0" w:tplc="C2FE107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28E81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7BAFA6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94037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90944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2EE77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A1CCFE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34171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483BB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FAC15A6"/>
    <w:multiLevelType w:val="hybridMultilevel"/>
    <w:tmpl w:val="7AE62E94"/>
    <w:lvl w:ilvl="0" w:tplc="30E298B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6CEAE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76AA8B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200384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8273B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CF8D0F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CA000B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9E8F7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98C837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42064EB"/>
    <w:multiLevelType w:val="hybridMultilevel"/>
    <w:tmpl w:val="A00C95E2"/>
    <w:lvl w:ilvl="0" w:tplc="71E6125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562B8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DD4AE7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60558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EAEF1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AB02D3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51E9A8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460AA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A345A0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3A01A78"/>
    <w:multiLevelType w:val="hybridMultilevel"/>
    <w:tmpl w:val="5816D05E"/>
    <w:lvl w:ilvl="0" w:tplc="5EDA5E42">
      <w:start w:val="1"/>
      <w:numFmt w:val="decimal"/>
      <w:lvlText w:val="%1)"/>
      <w:lvlJc w:val="left"/>
      <w:pPr>
        <w:ind w:left="7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8689822">
      <w:start w:val="1"/>
      <w:numFmt w:val="lowerLetter"/>
      <w:lvlText w:val="%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0AAB124">
      <w:start w:val="1"/>
      <w:numFmt w:val="lowerRoman"/>
      <w:lvlText w:val="%3"/>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BBE47EC">
      <w:start w:val="1"/>
      <w:numFmt w:val="decimal"/>
      <w:lvlText w:val="%4"/>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3E0C47A">
      <w:start w:val="1"/>
      <w:numFmt w:val="lowerLetter"/>
      <w:lvlText w:val="%5"/>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8B0A0BE">
      <w:start w:val="1"/>
      <w:numFmt w:val="lowerRoman"/>
      <w:lvlText w:val="%6"/>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38C3114">
      <w:start w:val="1"/>
      <w:numFmt w:val="decimal"/>
      <w:lvlText w:val="%7"/>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172E926">
      <w:start w:val="1"/>
      <w:numFmt w:val="lowerLetter"/>
      <w:lvlText w:val="%8"/>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92CFF3E">
      <w:start w:val="1"/>
      <w:numFmt w:val="lowerRoman"/>
      <w:lvlText w:val="%9"/>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367124B"/>
    <w:multiLevelType w:val="hybridMultilevel"/>
    <w:tmpl w:val="E182C070"/>
    <w:lvl w:ilvl="0" w:tplc="26E689E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BADCA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61E43C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66AC10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D28E8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4DE9BD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1E07B3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C8903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72C990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954093452">
    <w:abstractNumId w:val="2"/>
  </w:num>
  <w:num w:numId="2" w16cid:durableId="319383551">
    <w:abstractNumId w:val="3"/>
  </w:num>
  <w:num w:numId="3" w16cid:durableId="78723001">
    <w:abstractNumId w:val="4"/>
  </w:num>
  <w:num w:numId="4" w16cid:durableId="922491776">
    <w:abstractNumId w:val="1"/>
  </w:num>
  <w:num w:numId="5" w16cid:durableId="1962107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23A"/>
    <w:rsid w:val="00075A66"/>
    <w:rsid w:val="000F00B9"/>
    <w:rsid w:val="00C3523A"/>
    <w:rsid w:val="00C637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7D9F1"/>
  <w15:docId w15:val="{C5FBF683-0108-44D0-90C9-009C4B0C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 w:line="366" w:lineRule="auto"/>
      <w:ind w:left="10" w:hanging="10"/>
    </w:pPr>
    <w:rPr>
      <w:rFonts w:ascii="Verdana" w:eastAsia="Verdana" w:hAnsi="Verdana" w:cs="Verdana"/>
      <w:color w:val="000000"/>
      <w:sz w:val="20"/>
    </w:rPr>
  </w:style>
  <w:style w:type="paragraph" w:styleId="Heading1">
    <w:name w:val="heading 1"/>
    <w:next w:val="Normal"/>
    <w:link w:val="Heading1Char"/>
    <w:uiPriority w:val="9"/>
    <w:qFormat/>
    <w:pPr>
      <w:keepNext/>
      <w:keepLines/>
      <w:spacing w:after="55" w:line="259" w:lineRule="auto"/>
      <w:ind w:left="10" w:hanging="10"/>
      <w:outlineLvl w:val="0"/>
    </w:pPr>
    <w:rPr>
      <w:rFonts w:ascii="Verdana" w:eastAsia="Verdana" w:hAnsi="Verdana" w:cs="Verdan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4"/>
    </w:rPr>
  </w:style>
  <w:style w:type="paragraph" w:styleId="Title">
    <w:name w:val="Title"/>
    <w:basedOn w:val="Normal"/>
    <w:next w:val="Normal"/>
    <w:link w:val="TitleChar"/>
    <w:uiPriority w:val="10"/>
    <w:qFormat/>
    <w:rsid w:val="00C637CF"/>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637C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C637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7CF"/>
    <w:rPr>
      <w:rFonts w:ascii="Verdana" w:eastAsia="Verdana" w:hAnsi="Verdana" w:cs="Verdana"/>
      <w:color w:val="000000"/>
      <w:sz w:val="20"/>
    </w:rPr>
  </w:style>
  <w:style w:type="paragraph" w:styleId="Footer">
    <w:name w:val="footer"/>
    <w:basedOn w:val="Normal"/>
    <w:link w:val="FooterChar"/>
    <w:uiPriority w:val="99"/>
    <w:unhideWhenUsed/>
    <w:rsid w:val="00C637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7CF"/>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CF6664A84764DAB8CCCFB523588DC" ma:contentTypeVersion="17" ma:contentTypeDescription="Create a new document." ma:contentTypeScope="" ma:versionID="544138d3adc5a099586c2cd1f08ac24a">
  <xsd:schema xmlns:xsd="http://www.w3.org/2001/XMLSchema" xmlns:xs="http://www.w3.org/2001/XMLSchema" xmlns:p="http://schemas.microsoft.com/office/2006/metadata/properties" xmlns:ns2="cb03ec2c-7178-408a-a8d0-ff39054554d1" xmlns:ns3="8ea0de75-6518-4d3f-b5e2-6ac46d5c6dfa" xmlns:ns4="ac3b9fd6-5397-4331-80b5-7c5a2866cf32" targetNamespace="http://schemas.microsoft.com/office/2006/metadata/properties" ma:root="true" ma:fieldsID="deaeb6efc49b957daddf853eb12425cb" ns2:_="" ns3:_="" ns4:_="">
    <xsd:import namespace="cb03ec2c-7178-408a-a8d0-ff39054554d1"/>
    <xsd:import namespace="8ea0de75-6518-4d3f-b5e2-6ac46d5c6dfa"/>
    <xsd:import namespace="ac3b9fd6-5397-4331-80b5-7c5a2866cf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3ec2c-7178-408a-a8d0-ff3905455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fd5e5c-26a2-46d9-8a64-81847f77c7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0de75-6518-4d3f-b5e2-6ac46d5c6d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b9fd6-5397-4331-80b5-7c5a2866cf3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de16f86-206e-4505-b9d6-a536ad646893}" ma:internalName="TaxCatchAll" ma:showField="CatchAllData" ma:web="8ea0de75-6518-4d3f-b5e2-6ac46d5c6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03ec2c-7178-408a-a8d0-ff39054554d1">
      <Terms xmlns="http://schemas.microsoft.com/office/infopath/2007/PartnerControls"/>
    </lcf76f155ced4ddcb4097134ff3c332f>
    <TaxCatchAll xmlns="ac3b9fd6-5397-4331-80b5-7c5a2866cf32" xsi:nil="true"/>
  </documentManagement>
</p:properties>
</file>

<file path=customXml/itemProps1.xml><?xml version="1.0" encoding="utf-8"?>
<ds:datastoreItem xmlns:ds="http://schemas.openxmlformats.org/officeDocument/2006/customXml" ds:itemID="{12EEA485-0ACA-4B47-9158-5D3E5146C8B5}"/>
</file>

<file path=customXml/itemProps2.xml><?xml version="1.0" encoding="utf-8"?>
<ds:datastoreItem xmlns:ds="http://schemas.openxmlformats.org/officeDocument/2006/customXml" ds:itemID="{6BFAAF1A-7A9E-4238-8206-D3B9C0375077}"/>
</file>

<file path=customXml/itemProps3.xml><?xml version="1.0" encoding="utf-8"?>
<ds:datastoreItem xmlns:ds="http://schemas.openxmlformats.org/officeDocument/2006/customXml" ds:itemID="{72A1B169-0D90-428D-84B0-58F23FF8F3CC}"/>
</file>

<file path=docProps/app.xml><?xml version="1.0" encoding="utf-8"?>
<Properties xmlns="http://schemas.openxmlformats.org/officeDocument/2006/extended-properties" xmlns:vt="http://schemas.openxmlformats.org/officeDocument/2006/docPropsVTypes">
  <Template>Normal.dotm</Template>
  <TotalTime>3</TotalTime>
  <Pages>2</Pages>
  <Words>658</Words>
  <Characters>3757</Characters>
  <Application>Microsoft Office Word</Application>
  <DocSecurity>0</DocSecurity>
  <Lines>31</Lines>
  <Paragraphs>8</Paragraphs>
  <ScaleCrop>false</ScaleCrop>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mlisettosmith</dc:creator>
  <cp:keywords/>
  <cp:lastModifiedBy>Brittany Messenger</cp:lastModifiedBy>
  <cp:revision>3</cp:revision>
  <dcterms:created xsi:type="dcterms:W3CDTF">2025-07-22T20:03:00Z</dcterms:created>
  <dcterms:modified xsi:type="dcterms:W3CDTF">2025-07-22T20:09:00Z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0x0101004E6CF6664A84764DAB8CCCFB523588DC</vt:lpwstr>
  </property>
</Properties>
</file>